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015F2" w14:textId="77777777" w:rsidR="00651A6C" w:rsidRDefault="00651A6C" w:rsidP="00651A6C">
      <w:pPr>
        <w:pStyle w:val="Title"/>
      </w:pPr>
    </w:p>
    <w:p w14:paraId="48B6CBA4" w14:textId="77777777" w:rsidR="00651A6C" w:rsidRDefault="00651A6C" w:rsidP="00651A6C">
      <w:pPr>
        <w:rPr>
          <w:lang w:val="en-US" w:eastAsia="nl-NL"/>
        </w:rPr>
      </w:pPr>
    </w:p>
    <w:p w14:paraId="27AF2D9E" w14:textId="77777777" w:rsidR="00651A6C" w:rsidRDefault="00651A6C" w:rsidP="00651A6C">
      <w:pPr>
        <w:rPr>
          <w:lang w:val="en-US" w:eastAsia="nl-NL"/>
        </w:rPr>
      </w:pPr>
    </w:p>
    <w:p w14:paraId="0675D47A" w14:textId="77777777" w:rsidR="00651A6C" w:rsidRDefault="00651A6C" w:rsidP="00651A6C">
      <w:pPr>
        <w:rPr>
          <w:lang w:val="en-US" w:eastAsia="nl-NL"/>
        </w:rPr>
      </w:pPr>
    </w:p>
    <w:p w14:paraId="71650A22" w14:textId="77777777" w:rsidR="00651A6C" w:rsidRDefault="00651A6C" w:rsidP="00651A6C">
      <w:pPr>
        <w:rPr>
          <w:lang w:val="en-US" w:eastAsia="nl-NL"/>
        </w:rPr>
      </w:pPr>
    </w:p>
    <w:p w14:paraId="4C42B4EF" w14:textId="77777777" w:rsidR="00651A6C" w:rsidRPr="00614E42" w:rsidRDefault="00651A6C" w:rsidP="00651A6C"/>
    <w:p w14:paraId="362414F5" w14:textId="77777777" w:rsidR="00651A6C" w:rsidRDefault="00651A6C" w:rsidP="00651A6C">
      <w:pPr>
        <w:pStyle w:val="Title"/>
      </w:pPr>
    </w:p>
    <w:p w14:paraId="2144D692" w14:textId="77777777" w:rsidR="00651A6C" w:rsidRDefault="00651A6C" w:rsidP="00651A6C">
      <w:pPr>
        <w:pStyle w:val="Title"/>
      </w:pPr>
    </w:p>
    <w:p w14:paraId="68E8512A" w14:textId="77777777" w:rsidR="00651A6C" w:rsidRDefault="00651A6C" w:rsidP="00651A6C">
      <w:pPr>
        <w:pStyle w:val="Title"/>
      </w:pPr>
    </w:p>
    <w:p w14:paraId="337EA5F4" w14:textId="77777777" w:rsidR="00651A6C" w:rsidRPr="00AD3617" w:rsidRDefault="00651A6C" w:rsidP="00651A6C">
      <w:pPr>
        <w:pStyle w:val="Subtitle"/>
        <w:jc w:val="center"/>
        <w:rPr>
          <w:sz w:val="56"/>
          <w:szCs w:val="56"/>
          <w:lang w:val="en-US"/>
        </w:rPr>
      </w:pPr>
      <w:r w:rsidRPr="00AD3617">
        <w:rPr>
          <w:color w:val="232322"/>
          <w:spacing w:val="5"/>
          <w:kern w:val="28"/>
          <w:sz w:val="52"/>
          <w:szCs w:val="52"/>
          <w:lang w:val="en-US" w:eastAsia="nl-NL"/>
        </w:rPr>
        <w:t>PROJECT ACRONYM</w:t>
      </w:r>
    </w:p>
    <w:p w14:paraId="1CB1587C" w14:textId="77777777" w:rsidR="00651A6C" w:rsidRDefault="00651A6C" w:rsidP="00651A6C">
      <w:pPr>
        <w:pStyle w:val="Subtitle"/>
        <w:jc w:val="center"/>
        <w:rPr>
          <w:lang w:val="en-US"/>
        </w:rPr>
      </w:pPr>
    </w:p>
    <w:p w14:paraId="5A9C5487" w14:textId="77777777" w:rsidR="00651A6C" w:rsidRDefault="00651A6C" w:rsidP="00651A6C">
      <w:pPr>
        <w:pStyle w:val="Subtitle"/>
        <w:jc w:val="center"/>
        <w:rPr>
          <w:lang w:val="en-US"/>
        </w:rPr>
      </w:pPr>
      <w:r w:rsidRPr="00B7219E">
        <w:rPr>
          <w:b/>
          <w:color w:val="002E56"/>
          <w:lang w:val="en-US"/>
        </w:rPr>
        <w:t>PRE-APPLICATION ICON PROJECT</w:t>
      </w:r>
    </w:p>
    <w:p w14:paraId="3A63A3D2" w14:textId="77777777" w:rsidR="00651A6C" w:rsidRDefault="00651A6C" w:rsidP="00651A6C">
      <w:pPr>
        <w:pStyle w:val="Subtitle"/>
        <w:jc w:val="center"/>
        <w:rPr>
          <w:lang w:val="en-US"/>
        </w:rPr>
      </w:pPr>
      <w:r w:rsidRPr="00E93D59">
        <w:rPr>
          <w:color w:val="595959"/>
          <w:sz w:val="20"/>
          <w:szCs w:val="20"/>
          <w:lang w:val="en-US"/>
        </w:rPr>
        <w:t>(version of November 2026)</w:t>
      </w:r>
    </w:p>
    <w:p w14:paraId="1B9094E5" w14:textId="77777777" w:rsidR="00651A6C" w:rsidRDefault="00651A6C" w:rsidP="00651A6C">
      <w:pPr>
        <w:rPr>
          <w:lang w:val="en-US"/>
        </w:rPr>
      </w:pPr>
    </w:p>
    <w:p w14:paraId="14ACD45C" w14:textId="77777777" w:rsidR="00651A6C" w:rsidRDefault="00651A6C" w:rsidP="00651A6C">
      <w:pPr>
        <w:rPr>
          <w:lang w:val="en-US"/>
        </w:rPr>
      </w:pPr>
      <w:r>
        <w:rPr>
          <w:lang w:val="en-US"/>
        </w:rPr>
        <w:br w:type="page"/>
      </w:r>
    </w:p>
    <w:p w14:paraId="455B859E" w14:textId="77777777" w:rsidR="00651A6C" w:rsidRPr="00B11C38" w:rsidRDefault="00651A6C" w:rsidP="00651A6C">
      <w:pPr>
        <w:pStyle w:val="Heading1"/>
        <w:rPr>
          <w:lang w:val="en-US"/>
        </w:rPr>
      </w:pPr>
      <w:bookmarkStart w:id="0" w:name="_Ref166689538"/>
      <w:r w:rsidRPr="00B11C38">
        <w:rPr>
          <w:lang w:val="en-US"/>
        </w:rPr>
        <w:lastRenderedPageBreak/>
        <w:t>Guidelines</w:t>
      </w:r>
      <w:bookmarkEnd w:id="0"/>
    </w:p>
    <w:p w14:paraId="6321E114" w14:textId="77777777" w:rsidR="00651A6C" w:rsidRPr="00B11C38" w:rsidRDefault="00651A6C" w:rsidP="00651A6C">
      <w:pPr>
        <w:rPr>
          <w:lang w:val="en-US"/>
        </w:rPr>
      </w:pPr>
    </w:p>
    <w:p w14:paraId="25C49E93" w14:textId="77777777" w:rsidR="00651A6C" w:rsidRPr="00AD3617" w:rsidRDefault="00651A6C" w:rsidP="00651A6C">
      <w:pPr>
        <w:spacing w:before="120" w:after="120"/>
        <w:rPr>
          <w:iCs/>
          <w:sz w:val="20"/>
          <w:lang w:val="en-US"/>
        </w:rPr>
      </w:pPr>
      <w:r w:rsidRPr="00AD3617">
        <w:rPr>
          <w:iCs/>
          <w:sz w:val="20"/>
          <w:lang w:val="en-US"/>
        </w:rPr>
        <w:t>ICON is an acronym which stands for</w:t>
      </w:r>
      <w:proofErr w:type="gramStart"/>
      <w:r w:rsidRPr="00AD3617">
        <w:rPr>
          <w:iCs/>
          <w:sz w:val="20"/>
          <w:lang w:val="en-US"/>
        </w:rPr>
        <w:t>:”</w:t>
      </w:r>
      <w:proofErr w:type="spellStart"/>
      <w:r w:rsidRPr="00AD3617">
        <w:rPr>
          <w:iCs/>
          <w:sz w:val="20"/>
          <w:lang w:val="en-US"/>
        </w:rPr>
        <w:t>Int</w:t>
      </w:r>
      <w:r w:rsidRPr="00AD3617">
        <w:rPr>
          <w:sz w:val="20"/>
          <w:lang w:val="en-US"/>
        </w:rPr>
        <w:t>erdisciplinair</w:t>
      </w:r>
      <w:proofErr w:type="spellEnd"/>
      <w:proofErr w:type="gramEnd"/>
      <w:r w:rsidRPr="00AD3617">
        <w:rPr>
          <w:sz w:val="20"/>
          <w:lang w:val="en-US"/>
        </w:rPr>
        <w:t xml:space="preserve"> </w:t>
      </w:r>
      <w:proofErr w:type="spellStart"/>
      <w:r w:rsidRPr="00AD3617">
        <w:rPr>
          <w:sz w:val="20"/>
          <w:lang w:val="en-US"/>
        </w:rPr>
        <w:t>Coöperatief</w:t>
      </w:r>
      <w:proofErr w:type="spellEnd"/>
      <w:r w:rsidRPr="00AD3617">
        <w:rPr>
          <w:sz w:val="20"/>
          <w:lang w:val="en-US"/>
        </w:rPr>
        <w:t xml:space="preserve"> </w:t>
      </w:r>
      <w:proofErr w:type="spellStart"/>
      <w:r w:rsidRPr="00AD3617">
        <w:rPr>
          <w:sz w:val="20"/>
          <w:lang w:val="en-US"/>
        </w:rPr>
        <w:t>Onderzoek</w:t>
      </w:r>
      <w:proofErr w:type="spellEnd"/>
      <w:r w:rsidRPr="00AD3617">
        <w:rPr>
          <w:sz w:val="20"/>
          <w:lang w:val="en-US"/>
        </w:rPr>
        <w:t xml:space="preserve">”. </w:t>
      </w:r>
      <w:r w:rsidRPr="00AD3617">
        <w:rPr>
          <w:iCs/>
          <w:sz w:val="20"/>
          <w:lang w:val="en-US"/>
        </w:rPr>
        <w:t xml:space="preserve">This </w:t>
      </w:r>
      <w:proofErr w:type="gramStart"/>
      <w:r w:rsidRPr="00AD3617">
        <w:rPr>
          <w:iCs/>
          <w:sz w:val="20"/>
          <w:lang w:val="en-US"/>
        </w:rPr>
        <w:t>project type</w:t>
      </w:r>
      <w:proofErr w:type="gramEnd"/>
      <w:r w:rsidRPr="00AD3617">
        <w:rPr>
          <w:iCs/>
          <w:sz w:val="20"/>
          <w:lang w:val="en-US"/>
        </w:rPr>
        <w:t xml:space="preserve"> is meant to create a strong collaboration and synergy between industry and the research community. In such a project, companies and research </w:t>
      </w:r>
      <w:proofErr w:type="spellStart"/>
      <w:r w:rsidRPr="00AD3617">
        <w:rPr>
          <w:iCs/>
          <w:sz w:val="20"/>
          <w:lang w:val="en-US"/>
        </w:rPr>
        <w:t>organisations</w:t>
      </w:r>
      <w:proofErr w:type="spellEnd"/>
      <w:r w:rsidRPr="00AD3617">
        <w:rPr>
          <w:iCs/>
          <w:sz w:val="20"/>
          <w:lang w:val="en-US"/>
        </w:rPr>
        <w:t xml:space="preserve"> contribute jointly to reach a common goal while mutually inspiring each other. The collaboration in the project is based on a balanced partnership between research </w:t>
      </w:r>
      <w:proofErr w:type="spellStart"/>
      <w:r w:rsidRPr="00AD3617">
        <w:rPr>
          <w:iCs/>
          <w:sz w:val="20"/>
          <w:lang w:val="en-US"/>
        </w:rPr>
        <w:t>organisations</w:t>
      </w:r>
      <w:proofErr w:type="spellEnd"/>
      <w:r w:rsidRPr="00AD3617">
        <w:rPr>
          <w:iCs/>
          <w:sz w:val="20"/>
          <w:lang w:val="en-US"/>
        </w:rPr>
        <w:t xml:space="preserve"> and companies. A MateriNex ICON project should fit within the demand-driven roadmaps of MateriNex. </w:t>
      </w:r>
    </w:p>
    <w:p w14:paraId="03042CDF" w14:textId="77777777" w:rsidR="00651A6C" w:rsidRPr="00AD3617" w:rsidRDefault="00651A6C" w:rsidP="00651A6C">
      <w:pPr>
        <w:spacing w:before="120" w:after="120"/>
        <w:rPr>
          <w:iCs/>
          <w:sz w:val="20"/>
          <w:lang w:val="en-US"/>
        </w:rPr>
      </w:pPr>
      <w:r w:rsidRPr="00AD3617">
        <w:rPr>
          <w:iCs/>
          <w:sz w:val="20"/>
          <w:lang w:val="en-US"/>
        </w:rPr>
        <w:t xml:space="preserve">An </w:t>
      </w:r>
      <w:hyperlink r:id="rId7" w:history="1">
        <w:r w:rsidRPr="008E2D59">
          <w:rPr>
            <w:rStyle w:val="Hyperlink"/>
            <w:iCs/>
            <w:sz w:val="20"/>
            <w:lang w:val="en-US"/>
          </w:rPr>
          <w:t>ICON project</w:t>
        </w:r>
      </w:hyperlink>
      <w:r w:rsidRPr="00AD3617">
        <w:rPr>
          <w:iCs/>
          <w:sz w:val="20"/>
          <w:lang w:val="en-US"/>
        </w:rPr>
        <w:t xml:space="preserve"> combines a basic research part (conducted by research </w:t>
      </w:r>
      <w:proofErr w:type="spellStart"/>
      <w:r w:rsidRPr="00AD3617">
        <w:rPr>
          <w:iCs/>
          <w:sz w:val="20"/>
          <w:lang w:val="en-US"/>
        </w:rPr>
        <w:t>organisations</w:t>
      </w:r>
      <w:proofErr w:type="spellEnd"/>
      <w:r w:rsidRPr="00AD3617">
        <w:rPr>
          <w:iCs/>
          <w:sz w:val="20"/>
          <w:lang w:val="en-US"/>
        </w:rPr>
        <w:t xml:space="preserve">) and an industrial research part (conducted by companies), and has the </w:t>
      </w:r>
      <w:r>
        <w:rPr>
          <w:iCs/>
          <w:sz w:val="20"/>
          <w:lang w:val="en-US"/>
        </w:rPr>
        <w:t xml:space="preserve">main </w:t>
      </w:r>
      <w:r w:rsidRPr="00AD3617">
        <w:rPr>
          <w:iCs/>
          <w:sz w:val="20"/>
          <w:lang w:val="en-US"/>
        </w:rPr>
        <w:t xml:space="preserve">following characteristics: </w:t>
      </w:r>
    </w:p>
    <w:p w14:paraId="523A14B8" w14:textId="77777777" w:rsidR="00651A6C" w:rsidRDefault="00651A6C" w:rsidP="00651A6C">
      <w:pPr>
        <w:pStyle w:val="ListParagraph"/>
        <w:numPr>
          <w:ilvl w:val="0"/>
          <w:numId w:val="1"/>
        </w:numPr>
        <w:spacing w:before="120" w:after="120"/>
        <w:jc w:val="both"/>
        <w:rPr>
          <w:iCs/>
          <w:lang w:val="en-US"/>
        </w:rPr>
      </w:pPr>
      <w:r>
        <w:rPr>
          <w:iCs/>
          <w:lang w:val="en-US"/>
        </w:rPr>
        <w:t>T</w:t>
      </w:r>
      <w:r w:rsidRPr="00913C13">
        <w:rPr>
          <w:iCs/>
          <w:lang w:val="en-US"/>
        </w:rPr>
        <w:t xml:space="preserve">he consortium must consist of at least 3 unaffiliated </w:t>
      </w:r>
      <w:r>
        <w:rPr>
          <w:iCs/>
          <w:lang w:val="en-US"/>
        </w:rPr>
        <w:t xml:space="preserve">Flemish </w:t>
      </w:r>
      <w:r w:rsidRPr="00913C13">
        <w:rPr>
          <w:iCs/>
          <w:lang w:val="en-US"/>
        </w:rPr>
        <w:t xml:space="preserve">companies and 1 research organization. </w:t>
      </w:r>
      <w:r>
        <w:rPr>
          <w:iCs/>
          <w:lang w:val="en-US"/>
        </w:rPr>
        <w:t>VITO</w:t>
      </w:r>
      <w:r w:rsidRPr="00913C13">
        <w:rPr>
          <w:iCs/>
          <w:lang w:val="en-US"/>
        </w:rPr>
        <w:t xml:space="preserve"> and other Strategic Research Centers can never participate as the sole research partner.  A minimum of 2 and a maximum of 6 companies must be eligible for support from VLAIO, and no company may account for more than 70% of the accepted costs of the industrial part.</w:t>
      </w:r>
    </w:p>
    <w:p w14:paraId="1939A90C" w14:textId="77777777" w:rsidR="00651A6C" w:rsidRPr="004C02A2" w:rsidRDefault="00651A6C" w:rsidP="00651A6C">
      <w:pPr>
        <w:pStyle w:val="ListParagraph"/>
        <w:numPr>
          <w:ilvl w:val="0"/>
          <w:numId w:val="1"/>
        </w:numPr>
        <w:spacing w:before="120" w:after="120"/>
        <w:jc w:val="both"/>
        <w:rPr>
          <w:iCs/>
          <w:lang w:val="en-US"/>
        </w:rPr>
      </w:pPr>
      <w:r>
        <w:rPr>
          <w:iCs/>
          <w:lang w:val="en-US"/>
        </w:rPr>
        <w:t>T</w:t>
      </w:r>
      <w:r w:rsidRPr="004C02A2">
        <w:rPr>
          <w:iCs/>
          <w:lang w:val="en-US"/>
        </w:rPr>
        <w:t xml:space="preserve">he project </w:t>
      </w:r>
      <w:proofErr w:type="spellStart"/>
      <w:proofErr w:type="gramStart"/>
      <w:r w:rsidRPr="004C02A2">
        <w:rPr>
          <w:iCs/>
          <w:lang w:val="en-US"/>
        </w:rPr>
        <w:t>realises</w:t>
      </w:r>
      <w:proofErr w:type="spellEnd"/>
      <w:r w:rsidRPr="004C02A2">
        <w:rPr>
          <w:iCs/>
          <w:lang w:val="en-US"/>
        </w:rPr>
        <w:t xml:space="preserve"> an effective</w:t>
      </w:r>
      <w:proofErr w:type="gramEnd"/>
      <w:r w:rsidRPr="004C02A2">
        <w:rPr>
          <w:iCs/>
          <w:lang w:val="en-US"/>
        </w:rPr>
        <w:t xml:space="preserve"> collaboration between all project partners, i.e. not only between </w:t>
      </w:r>
      <w:proofErr w:type="gramStart"/>
      <w:r w:rsidRPr="004C02A2">
        <w:rPr>
          <w:iCs/>
          <w:lang w:val="en-US"/>
        </w:rPr>
        <w:t>the companies</w:t>
      </w:r>
      <w:proofErr w:type="gramEnd"/>
      <w:r w:rsidRPr="004C02A2">
        <w:rPr>
          <w:iCs/>
          <w:lang w:val="en-US"/>
        </w:rPr>
        <w:t xml:space="preserve"> and the research </w:t>
      </w:r>
      <w:proofErr w:type="spellStart"/>
      <w:r w:rsidRPr="004C02A2">
        <w:rPr>
          <w:iCs/>
          <w:lang w:val="en-US"/>
        </w:rPr>
        <w:t>organisations</w:t>
      </w:r>
      <w:proofErr w:type="spellEnd"/>
      <w:r w:rsidRPr="004C02A2">
        <w:rPr>
          <w:iCs/>
          <w:lang w:val="en-US"/>
        </w:rPr>
        <w:t xml:space="preserve">, but also between partners within each project part; </w:t>
      </w:r>
    </w:p>
    <w:p w14:paraId="5416DF70" w14:textId="77777777" w:rsidR="00651A6C" w:rsidRPr="00913C13" w:rsidRDefault="00651A6C" w:rsidP="00651A6C">
      <w:pPr>
        <w:pStyle w:val="ListParagraph"/>
        <w:numPr>
          <w:ilvl w:val="0"/>
          <w:numId w:val="1"/>
        </w:numPr>
        <w:spacing w:before="120" w:after="120"/>
        <w:jc w:val="both"/>
        <w:rPr>
          <w:iCs/>
          <w:lang w:val="en-US"/>
        </w:rPr>
      </w:pPr>
      <w:r>
        <w:rPr>
          <w:iCs/>
          <w:lang w:val="en-US"/>
        </w:rPr>
        <w:t>A</w:t>
      </w:r>
      <w:r w:rsidRPr="00913C13">
        <w:rPr>
          <w:iCs/>
          <w:lang w:val="en-US"/>
        </w:rPr>
        <w:t xml:space="preserve"> significant participation from the companies is required: the total budget of the </w:t>
      </w:r>
      <w:proofErr w:type="gramStart"/>
      <w:r w:rsidRPr="00913C13">
        <w:rPr>
          <w:iCs/>
          <w:lang w:val="en-US"/>
        </w:rPr>
        <w:t>industrial  partners</w:t>
      </w:r>
      <w:proofErr w:type="gramEnd"/>
      <w:r w:rsidRPr="00913C13">
        <w:rPr>
          <w:iCs/>
          <w:lang w:val="en-US"/>
        </w:rPr>
        <w:t xml:space="preserve"> should be larger than the total budget of the research </w:t>
      </w:r>
      <w:proofErr w:type="spellStart"/>
      <w:r w:rsidRPr="00913C13">
        <w:rPr>
          <w:iCs/>
          <w:lang w:val="en-US"/>
        </w:rPr>
        <w:t>organisation</w:t>
      </w:r>
      <w:proofErr w:type="spellEnd"/>
      <w:r w:rsidRPr="00913C13">
        <w:rPr>
          <w:iCs/>
          <w:lang w:val="en-US"/>
        </w:rPr>
        <w:t xml:space="preserve">(s) in the basic research part; </w:t>
      </w:r>
    </w:p>
    <w:p w14:paraId="0C86C0BB" w14:textId="77777777" w:rsidR="00651A6C" w:rsidRPr="004C02A2" w:rsidRDefault="00651A6C" w:rsidP="00651A6C">
      <w:pPr>
        <w:pStyle w:val="ListParagraph"/>
        <w:numPr>
          <w:ilvl w:val="0"/>
          <w:numId w:val="1"/>
        </w:numPr>
        <w:spacing w:before="120" w:after="120"/>
        <w:jc w:val="both"/>
        <w:rPr>
          <w:lang w:val="en-US"/>
        </w:rPr>
      </w:pPr>
      <w:r>
        <w:rPr>
          <w:lang w:val="en-US"/>
        </w:rPr>
        <w:t>T</w:t>
      </w:r>
      <w:r w:rsidRPr="15CEDE11">
        <w:rPr>
          <w:lang w:val="en-US"/>
        </w:rPr>
        <w:t xml:space="preserve">he contribution of the research </w:t>
      </w:r>
      <w:proofErr w:type="spellStart"/>
      <w:r w:rsidRPr="15CEDE11">
        <w:rPr>
          <w:lang w:val="en-US"/>
        </w:rPr>
        <w:t>organisations</w:t>
      </w:r>
      <w:proofErr w:type="spellEnd"/>
      <w:r w:rsidRPr="15CEDE11">
        <w:rPr>
          <w:lang w:val="en-US"/>
        </w:rPr>
        <w:t xml:space="preserve"> in the basic research part differs from their typical contributions to industrial research or contract research, in an ICON it needs to go </w:t>
      </w:r>
      <w:r w:rsidRPr="15CEDE11">
        <w:rPr>
          <w:b/>
          <w:bCs/>
          <w:lang w:val="en-US"/>
        </w:rPr>
        <w:t>beyond</w:t>
      </w:r>
      <w:r w:rsidRPr="15CEDE11">
        <w:rPr>
          <w:lang w:val="en-US"/>
        </w:rPr>
        <w:t xml:space="preserve"> the </w:t>
      </w:r>
      <w:r w:rsidRPr="15CEDE11">
        <w:rPr>
          <w:b/>
          <w:bCs/>
          <w:lang w:val="en-US"/>
        </w:rPr>
        <w:t>international scientific state of the art</w:t>
      </w:r>
      <w:r w:rsidRPr="15CEDE11">
        <w:rPr>
          <w:lang w:val="en-US"/>
        </w:rPr>
        <w:t xml:space="preserve"> with high-risk research of which the </w:t>
      </w:r>
      <w:r w:rsidRPr="15CEDE11">
        <w:rPr>
          <w:b/>
          <w:bCs/>
          <w:lang w:val="en-US"/>
        </w:rPr>
        <w:t>results</w:t>
      </w:r>
      <w:r w:rsidRPr="15CEDE11">
        <w:rPr>
          <w:lang w:val="en-US"/>
        </w:rPr>
        <w:t xml:space="preserve"> will be </w:t>
      </w:r>
      <w:r w:rsidRPr="15CEDE11">
        <w:rPr>
          <w:b/>
          <w:bCs/>
          <w:lang w:val="en-US"/>
        </w:rPr>
        <w:t>applicable</w:t>
      </w:r>
      <w:r w:rsidRPr="15CEDE11">
        <w:rPr>
          <w:lang w:val="en-US"/>
        </w:rPr>
        <w:t xml:space="preserve"> for a group of companies that is </w:t>
      </w:r>
      <w:r w:rsidRPr="15CEDE11">
        <w:rPr>
          <w:b/>
          <w:bCs/>
          <w:lang w:val="en-US"/>
        </w:rPr>
        <w:t>broader than the project partners</w:t>
      </w:r>
      <w:r w:rsidRPr="15CEDE11">
        <w:rPr>
          <w:lang w:val="en-US"/>
        </w:rPr>
        <w:t>;</w:t>
      </w:r>
    </w:p>
    <w:p w14:paraId="289C6EC5" w14:textId="77777777" w:rsidR="00651A6C" w:rsidRPr="004C02A2" w:rsidRDefault="00651A6C" w:rsidP="00651A6C">
      <w:pPr>
        <w:pStyle w:val="ListParagraph"/>
        <w:numPr>
          <w:ilvl w:val="0"/>
          <w:numId w:val="1"/>
        </w:numPr>
        <w:spacing w:before="120" w:after="120"/>
        <w:jc w:val="both"/>
        <w:rPr>
          <w:iCs/>
          <w:lang w:val="en-US"/>
        </w:rPr>
      </w:pPr>
      <w:r>
        <w:rPr>
          <w:iCs/>
          <w:lang w:val="en-US"/>
        </w:rPr>
        <w:t>R</w:t>
      </w:r>
      <w:r w:rsidRPr="004C02A2">
        <w:rPr>
          <w:iCs/>
          <w:lang w:val="en-US"/>
        </w:rPr>
        <w:t xml:space="preserve">esearch </w:t>
      </w:r>
      <w:proofErr w:type="spellStart"/>
      <w:r w:rsidRPr="004C02A2">
        <w:rPr>
          <w:iCs/>
          <w:lang w:val="en-US"/>
        </w:rPr>
        <w:t>organisations</w:t>
      </w:r>
      <w:proofErr w:type="spellEnd"/>
      <w:r w:rsidRPr="004C02A2">
        <w:rPr>
          <w:iCs/>
          <w:lang w:val="en-US"/>
        </w:rPr>
        <w:t xml:space="preserve"> not meeting these criteria should participate as </w:t>
      </w:r>
      <w:r w:rsidRPr="004C02A2">
        <w:rPr>
          <w:b/>
          <w:bCs/>
          <w:iCs/>
          <w:lang w:val="en-US"/>
        </w:rPr>
        <w:t xml:space="preserve">research partners in the industrial part. </w:t>
      </w:r>
    </w:p>
    <w:p w14:paraId="1452552F" w14:textId="77777777" w:rsidR="00651A6C" w:rsidRDefault="00651A6C" w:rsidP="00651A6C">
      <w:pPr>
        <w:spacing w:before="120" w:after="120"/>
        <w:rPr>
          <w:iCs/>
          <w:sz w:val="20"/>
          <w:lang w:val="en-US"/>
        </w:rPr>
      </w:pPr>
      <w:r w:rsidRPr="00AD3617">
        <w:rPr>
          <w:iCs/>
          <w:sz w:val="20"/>
          <w:lang w:val="en-US"/>
        </w:rPr>
        <w:t xml:space="preserve">Pre-application of a MateriNex ICON is mandatory and includes both pre-application </w:t>
      </w:r>
      <w:r>
        <w:rPr>
          <w:iCs/>
          <w:sz w:val="20"/>
          <w:lang w:val="en-US"/>
        </w:rPr>
        <w:t>to</w:t>
      </w:r>
      <w:r w:rsidRPr="00AD3617">
        <w:rPr>
          <w:iCs/>
          <w:sz w:val="20"/>
          <w:lang w:val="en-US"/>
        </w:rPr>
        <w:t xml:space="preserve"> MateriNex and pre-</w:t>
      </w:r>
      <w:r w:rsidRPr="00C3216E">
        <w:rPr>
          <w:iCs/>
          <w:sz w:val="20"/>
          <w:lang w:val="en-US"/>
        </w:rPr>
        <w:t>application</w:t>
      </w:r>
      <w:r w:rsidRPr="00AD3617">
        <w:rPr>
          <w:iCs/>
          <w:sz w:val="20"/>
          <w:lang w:val="en-US"/>
        </w:rPr>
        <w:t xml:space="preserve"> </w:t>
      </w:r>
      <w:r>
        <w:rPr>
          <w:iCs/>
          <w:sz w:val="20"/>
          <w:lang w:val="en-US"/>
        </w:rPr>
        <w:t>to</w:t>
      </w:r>
      <w:r w:rsidRPr="00AD3617">
        <w:rPr>
          <w:iCs/>
          <w:sz w:val="20"/>
          <w:lang w:val="en-US"/>
        </w:rPr>
        <w:t xml:space="preserve"> VLAIO</w:t>
      </w:r>
      <w:r>
        <w:rPr>
          <w:iCs/>
          <w:sz w:val="20"/>
          <w:lang w:val="en-US"/>
        </w:rPr>
        <w:t xml:space="preserve">. For efficiency reasons, applicants need to </w:t>
      </w:r>
      <w:r w:rsidRPr="00B625A9">
        <w:rPr>
          <w:iCs/>
          <w:sz w:val="20"/>
          <w:lang w:val="en-US"/>
        </w:rPr>
        <w:t>submit both at the same time</w:t>
      </w:r>
      <w:r>
        <w:rPr>
          <w:iCs/>
          <w:sz w:val="20"/>
          <w:lang w:val="en-US"/>
        </w:rPr>
        <w:t>.</w:t>
      </w:r>
    </w:p>
    <w:p w14:paraId="359AA8D8" w14:textId="77777777" w:rsidR="00651A6C" w:rsidRPr="00AD3617" w:rsidRDefault="00651A6C" w:rsidP="00651A6C">
      <w:pPr>
        <w:pStyle w:val="ListParagraph"/>
        <w:numPr>
          <w:ilvl w:val="0"/>
          <w:numId w:val="2"/>
        </w:numPr>
        <w:spacing w:before="120" w:after="120"/>
        <w:ind w:left="714" w:hanging="357"/>
        <w:jc w:val="both"/>
        <w:rPr>
          <w:rFonts w:asciiTheme="minorHAnsi" w:hAnsiTheme="minorHAnsi" w:cstheme="minorHAnsi"/>
          <w:iCs/>
          <w:lang w:val="en-US"/>
        </w:rPr>
      </w:pPr>
      <w:r w:rsidRPr="00AD3617">
        <w:rPr>
          <w:rFonts w:asciiTheme="minorHAnsi" w:hAnsiTheme="minorHAnsi" w:cstheme="minorHAnsi"/>
          <w:iCs/>
          <w:lang w:val="en-US"/>
        </w:rPr>
        <w:t xml:space="preserve">For VLAIO, please fill in the </w:t>
      </w:r>
      <w:hyperlink r:id="rId8" w:history="1">
        <w:r w:rsidRPr="00AD3617">
          <w:rPr>
            <w:rStyle w:val="Hyperlink"/>
            <w:rFonts w:asciiTheme="minorHAnsi" w:hAnsiTheme="minorHAnsi" w:cstheme="minorHAnsi"/>
            <w:lang w:val="en-US"/>
          </w:rPr>
          <w:t>VLAIO ICON pre-application template</w:t>
        </w:r>
      </w:hyperlink>
      <w:r w:rsidRPr="00AD3617">
        <w:rPr>
          <w:rFonts w:asciiTheme="minorHAnsi" w:hAnsiTheme="minorHAnsi" w:cstheme="minorHAnsi"/>
          <w:lang w:val="en-US"/>
        </w:rPr>
        <w:t xml:space="preserve"> and submit it following the instructions in that form. The assessment is done by VLAIO advisors who also check the financial status of the industrial project partners. Please note that it can take 6 to 8 weeks for complete feedback to come from VLAIO.</w:t>
      </w:r>
    </w:p>
    <w:p w14:paraId="094C25DD" w14:textId="77777777" w:rsidR="00651A6C" w:rsidRPr="00AD3617" w:rsidRDefault="00651A6C" w:rsidP="00651A6C">
      <w:pPr>
        <w:pStyle w:val="ListParagraph"/>
        <w:spacing w:before="120" w:after="120"/>
        <w:ind w:left="714"/>
        <w:jc w:val="both"/>
        <w:rPr>
          <w:rFonts w:asciiTheme="minorHAnsi" w:hAnsiTheme="minorHAnsi" w:cstheme="minorHAnsi"/>
          <w:iCs/>
          <w:lang w:val="en-US"/>
        </w:rPr>
      </w:pPr>
    </w:p>
    <w:p w14:paraId="49553606" w14:textId="77777777" w:rsidR="00651A6C" w:rsidRPr="00CB046F" w:rsidRDefault="00651A6C" w:rsidP="00651A6C">
      <w:pPr>
        <w:pStyle w:val="ListParagraph"/>
        <w:numPr>
          <w:ilvl w:val="0"/>
          <w:numId w:val="2"/>
        </w:numPr>
        <w:spacing w:before="60"/>
        <w:jc w:val="both"/>
        <w:rPr>
          <w:lang w:val="en-US"/>
        </w:rPr>
      </w:pPr>
      <w:r>
        <w:rPr>
          <w:iCs/>
          <w:lang w:val="en-US"/>
        </w:rPr>
        <w:t xml:space="preserve">For MateriNex, complete </w:t>
      </w:r>
      <w:r w:rsidRPr="00D50414">
        <w:rPr>
          <w:iCs/>
          <w:lang w:val="en-US"/>
        </w:rPr>
        <w:t>th</w:t>
      </w:r>
      <w:r>
        <w:rPr>
          <w:iCs/>
          <w:lang w:val="en-US"/>
        </w:rPr>
        <w:t>is form a</w:t>
      </w:r>
      <w:r w:rsidRPr="00D50414">
        <w:rPr>
          <w:iCs/>
          <w:lang w:val="en-US"/>
        </w:rPr>
        <w:t>nd</w:t>
      </w:r>
      <w:r>
        <w:rPr>
          <w:iCs/>
          <w:lang w:val="en-US"/>
        </w:rPr>
        <w:t xml:space="preserve"> submit</w:t>
      </w:r>
      <w:r w:rsidRPr="00D50414">
        <w:rPr>
          <w:iCs/>
          <w:lang w:val="en-US"/>
        </w:rPr>
        <w:t xml:space="preserve"> </w:t>
      </w:r>
      <w:r>
        <w:rPr>
          <w:iCs/>
          <w:lang w:val="en-US"/>
        </w:rPr>
        <w:t xml:space="preserve">it by </w:t>
      </w:r>
      <w:r w:rsidRPr="00D50414">
        <w:rPr>
          <w:iCs/>
          <w:lang w:val="en-US"/>
        </w:rPr>
        <w:t>e</w:t>
      </w:r>
      <w:r>
        <w:rPr>
          <w:iCs/>
          <w:lang w:val="en-US"/>
        </w:rPr>
        <w:t>-</w:t>
      </w:r>
      <w:r w:rsidRPr="00D50414">
        <w:rPr>
          <w:iCs/>
          <w:lang w:val="en-US"/>
        </w:rPr>
        <w:t>mail</w:t>
      </w:r>
      <w:r>
        <w:rPr>
          <w:iCs/>
          <w:lang w:val="en-US"/>
        </w:rPr>
        <w:t>,</w:t>
      </w:r>
      <w:r w:rsidRPr="00D50414">
        <w:rPr>
          <w:iCs/>
          <w:lang w:val="en-US"/>
        </w:rPr>
        <w:t xml:space="preserve"> together with a copy of the completed VLAIO-pre</w:t>
      </w:r>
      <w:r>
        <w:rPr>
          <w:iCs/>
          <w:lang w:val="en-US"/>
        </w:rPr>
        <w:t>-</w:t>
      </w:r>
      <w:r w:rsidRPr="00D50414">
        <w:rPr>
          <w:iCs/>
          <w:lang w:val="en-US"/>
        </w:rPr>
        <w:t>applicati</w:t>
      </w:r>
      <w:r>
        <w:rPr>
          <w:iCs/>
          <w:lang w:val="en-US"/>
        </w:rPr>
        <w:t>o</w:t>
      </w:r>
      <w:r w:rsidRPr="00D50414">
        <w:rPr>
          <w:iCs/>
          <w:lang w:val="en-US"/>
        </w:rPr>
        <w:t xml:space="preserve">n </w:t>
      </w:r>
      <w:r>
        <w:rPr>
          <w:iCs/>
          <w:lang w:val="en-US"/>
        </w:rPr>
        <w:t xml:space="preserve">template </w:t>
      </w:r>
      <w:r w:rsidRPr="00D50414">
        <w:rPr>
          <w:iCs/>
          <w:lang w:val="en-US"/>
        </w:rPr>
        <w:t>to</w:t>
      </w:r>
      <w:r>
        <w:rPr>
          <w:iCs/>
          <w:lang w:val="en-US"/>
        </w:rPr>
        <w:t xml:space="preserve"> </w:t>
      </w:r>
      <w:hyperlink r:id="rId9" w:history="1">
        <w:r w:rsidRPr="00684A73">
          <w:rPr>
            <w:rStyle w:val="Hyperlink"/>
            <w:rFonts w:cstheme="minorBidi"/>
            <w:lang w:val="en-US"/>
          </w:rPr>
          <w:t>projects@materinex.be</w:t>
        </w:r>
      </w:hyperlink>
      <w:r>
        <w:rPr>
          <w:lang w:val="en-US"/>
        </w:rPr>
        <w:t xml:space="preserve">. MateriNex will assess the </w:t>
      </w:r>
      <w:r w:rsidRPr="00D50414">
        <w:rPr>
          <w:iCs/>
          <w:lang w:val="en-US"/>
        </w:rPr>
        <w:t>pre</w:t>
      </w:r>
      <w:r>
        <w:rPr>
          <w:iCs/>
          <w:lang w:val="en-US"/>
        </w:rPr>
        <w:t>-</w:t>
      </w:r>
      <w:r w:rsidRPr="00D50414">
        <w:rPr>
          <w:iCs/>
          <w:lang w:val="en-US"/>
        </w:rPr>
        <w:t>applicati</w:t>
      </w:r>
      <w:r>
        <w:rPr>
          <w:iCs/>
          <w:lang w:val="en-US"/>
        </w:rPr>
        <w:t>o</w:t>
      </w:r>
      <w:r w:rsidRPr="00D50414">
        <w:rPr>
          <w:iCs/>
          <w:lang w:val="en-US"/>
        </w:rPr>
        <w:t>n</w:t>
      </w:r>
      <w:r>
        <w:rPr>
          <w:iCs/>
          <w:lang w:val="en-US"/>
        </w:rPr>
        <w:t>’s</w:t>
      </w:r>
      <w:r w:rsidRPr="00D50414">
        <w:rPr>
          <w:iCs/>
          <w:lang w:val="en-US"/>
        </w:rPr>
        <w:t xml:space="preserve"> </w:t>
      </w:r>
      <w:r>
        <w:rPr>
          <w:lang w:val="en-US"/>
        </w:rPr>
        <w:t>fit with the call modalities, the</w:t>
      </w:r>
      <w:r w:rsidRPr="009470F4">
        <w:rPr>
          <w:lang w:val="en-US"/>
        </w:rPr>
        <w:t xml:space="preserve"> fit </w:t>
      </w:r>
      <w:r>
        <w:rPr>
          <w:lang w:val="en-US"/>
        </w:rPr>
        <w:t>with</w:t>
      </w:r>
      <w:r w:rsidRPr="009470F4">
        <w:rPr>
          <w:lang w:val="en-US"/>
        </w:rPr>
        <w:t xml:space="preserve"> the </w:t>
      </w:r>
      <w:r>
        <w:rPr>
          <w:lang w:val="en-US"/>
        </w:rPr>
        <w:t xml:space="preserve">relevant </w:t>
      </w:r>
      <w:r w:rsidRPr="009470F4">
        <w:rPr>
          <w:lang w:val="en-US"/>
        </w:rPr>
        <w:t xml:space="preserve">MateriNex roadmap(s) and </w:t>
      </w:r>
      <w:r>
        <w:rPr>
          <w:lang w:val="en-US"/>
        </w:rPr>
        <w:t>its complementarity</w:t>
      </w:r>
      <w:r w:rsidRPr="009470F4">
        <w:rPr>
          <w:lang w:val="en-US"/>
        </w:rPr>
        <w:t xml:space="preserve"> with</w:t>
      </w:r>
      <w:r>
        <w:rPr>
          <w:lang w:val="en-US"/>
        </w:rPr>
        <w:t xml:space="preserve"> the innovation themes from the spearhead clusters.</w:t>
      </w:r>
    </w:p>
    <w:p w14:paraId="65065A7F" w14:textId="77777777" w:rsidR="00651A6C" w:rsidRPr="00D50414" w:rsidRDefault="00651A6C" w:rsidP="00651A6C">
      <w:pPr>
        <w:pStyle w:val="ListParagraph"/>
        <w:jc w:val="both"/>
        <w:rPr>
          <w:iCs/>
          <w:lang w:val="en-US"/>
        </w:rPr>
      </w:pPr>
    </w:p>
    <w:p w14:paraId="3FCA9D91" w14:textId="77777777" w:rsidR="00651A6C" w:rsidRDefault="00651A6C" w:rsidP="00651A6C">
      <w:pPr>
        <w:spacing w:before="120" w:after="120"/>
        <w:rPr>
          <w:sz w:val="20"/>
          <w:lang w:val="en-US"/>
        </w:rPr>
      </w:pPr>
      <w:r w:rsidRPr="00AD3617">
        <w:rPr>
          <w:rFonts w:eastAsia="MS Mincho"/>
          <w:iCs/>
          <w:sz w:val="20"/>
          <w:lang w:val="en-US"/>
        </w:rPr>
        <w:lastRenderedPageBreak/>
        <w:t xml:space="preserve">Before submitting your pre-application, make sure you are familiar with the most recent information on the </w:t>
      </w:r>
      <w:hyperlink r:id="rId10" w:history="1">
        <w:r w:rsidRPr="00AD3617">
          <w:rPr>
            <w:rStyle w:val="Hyperlink"/>
            <w:rFonts w:eastAsia="MS Mincho" w:cs="Arial"/>
            <w:sz w:val="20"/>
            <w:lang w:val="en-US"/>
          </w:rPr>
          <w:t>VLAIO website</w:t>
        </w:r>
      </w:hyperlink>
      <w:r w:rsidRPr="00AD3617">
        <w:rPr>
          <w:sz w:val="20"/>
          <w:lang w:val="en-US"/>
        </w:rPr>
        <w:t>, especially with the</w:t>
      </w:r>
      <w:r>
        <w:rPr>
          <w:sz w:val="20"/>
          <w:lang w:val="en-US"/>
        </w:rPr>
        <w:t xml:space="preserve"> VLAIO ICON manual (</w:t>
      </w:r>
      <w:hyperlink r:id="rId11" w:history="1">
        <w:r w:rsidRPr="007178ED">
          <w:rPr>
            <w:rStyle w:val="Hyperlink"/>
            <w:i/>
            <w:iCs/>
            <w:sz w:val="20"/>
            <w:lang w:val="en-US"/>
          </w:rPr>
          <w:t>ICON-</w:t>
        </w:r>
        <w:proofErr w:type="spellStart"/>
        <w:r w:rsidRPr="007178ED">
          <w:rPr>
            <w:rStyle w:val="Hyperlink"/>
            <w:i/>
            <w:iCs/>
            <w:sz w:val="20"/>
            <w:lang w:val="en-US"/>
          </w:rPr>
          <w:t>Toelichtingsdocument</w:t>
        </w:r>
        <w:proofErr w:type="spellEnd"/>
        <w:r w:rsidRPr="007178ED">
          <w:rPr>
            <w:rStyle w:val="Hyperlink"/>
            <w:i/>
            <w:iCs/>
            <w:sz w:val="20"/>
            <w:lang w:val="en-US"/>
          </w:rPr>
          <w:t xml:space="preserve">, </w:t>
        </w:r>
        <w:r w:rsidRPr="007178ED">
          <w:rPr>
            <w:rStyle w:val="Hyperlink"/>
            <w:sz w:val="20"/>
            <w:lang w:val="en-US"/>
          </w:rPr>
          <w:t>available in Dutch only</w:t>
        </w:r>
      </w:hyperlink>
      <w:r>
        <w:rPr>
          <w:sz w:val="20"/>
          <w:lang w:val="en-US"/>
        </w:rPr>
        <w:t>).  Note that VLAIO recently updated the document in January 2026.</w:t>
      </w:r>
    </w:p>
    <w:p w14:paraId="5B0B9EF0" w14:textId="77777777" w:rsidR="00651A6C" w:rsidRDefault="00651A6C" w:rsidP="00651A6C">
      <w:pPr>
        <w:spacing w:before="120" w:after="120"/>
        <w:rPr>
          <w:sz w:val="20"/>
          <w:lang w:val="en-US"/>
        </w:rPr>
      </w:pPr>
    </w:p>
    <w:p w14:paraId="67DD402A" w14:textId="77777777" w:rsidR="00651A6C" w:rsidRPr="00AD3617" w:rsidRDefault="00651A6C" w:rsidP="00651A6C">
      <w:pPr>
        <w:spacing w:before="120" w:after="120"/>
        <w:rPr>
          <w:sz w:val="20"/>
          <w:lang w:val="en-US"/>
        </w:rPr>
      </w:pPr>
      <w:r w:rsidRPr="15CEDE11">
        <w:rPr>
          <w:b/>
          <w:bCs/>
          <w:sz w:val="20"/>
          <w:lang w:val="en-US"/>
        </w:rPr>
        <w:t xml:space="preserve">Only consortia that get a GO from MateriNex </w:t>
      </w:r>
      <w:r w:rsidRPr="00A05141">
        <w:rPr>
          <w:b/>
          <w:bCs/>
          <w:sz w:val="20"/>
          <w:u w:val="single"/>
          <w:lang w:val="en-US"/>
        </w:rPr>
        <w:t>and</w:t>
      </w:r>
      <w:r>
        <w:rPr>
          <w:b/>
          <w:bCs/>
          <w:sz w:val="20"/>
          <w:lang w:val="en-US"/>
        </w:rPr>
        <w:t xml:space="preserve"> VLAIO </w:t>
      </w:r>
      <w:r w:rsidRPr="15CEDE11">
        <w:rPr>
          <w:b/>
          <w:bCs/>
          <w:sz w:val="20"/>
          <w:lang w:val="en-US"/>
        </w:rPr>
        <w:t>can write the full proposal and submit it in the VLAIO-portal</w:t>
      </w:r>
      <w:r w:rsidRPr="15CEDE11">
        <w:rPr>
          <w:sz w:val="20"/>
          <w:lang w:val="en-US"/>
        </w:rPr>
        <w:t xml:space="preserve">. </w:t>
      </w:r>
    </w:p>
    <w:p w14:paraId="2DF38970" w14:textId="77777777" w:rsidR="00651A6C" w:rsidRPr="00DB57DB" w:rsidRDefault="00651A6C" w:rsidP="00651A6C">
      <w:pPr>
        <w:spacing w:before="120" w:after="120"/>
        <w:rPr>
          <w:sz w:val="20"/>
          <w:lang w:val="en-US"/>
        </w:rPr>
      </w:pPr>
      <w:r w:rsidRPr="00AD3617">
        <w:rPr>
          <w:iCs/>
          <w:sz w:val="20"/>
          <w:lang w:val="en-US"/>
        </w:rPr>
        <w:t xml:space="preserve">The final evaluation of the full </w:t>
      </w:r>
      <w:r>
        <w:rPr>
          <w:iCs/>
          <w:sz w:val="20"/>
          <w:lang w:val="en-US"/>
        </w:rPr>
        <w:t>proposal</w:t>
      </w:r>
      <w:r w:rsidRPr="00AD3617">
        <w:rPr>
          <w:iCs/>
          <w:sz w:val="20"/>
          <w:lang w:val="en-US"/>
        </w:rPr>
        <w:t xml:space="preserve"> is done by VLAIO and international experts</w:t>
      </w:r>
      <w:r>
        <w:rPr>
          <w:iCs/>
          <w:lang w:val="en-US"/>
        </w:rPr>
        <w:t>.</w:t>
      </w:r>
    </w:p>
    <w:p w14:paraId="72EC6307" w14:textId="77777777" w:rsidR="00651A6C" w:rsidRPr="004041F5" w:rsidRDefault="00651A6C" w:rsidP="00651A6C">
      <w:pPr>
        <w:pStyle w:val="Heading1"/>
      </w:pPr>
      <w:r>
        <w:t xml:space="preserve">Information </w:t>
      </w:r>
      <w:proofErr w:type="spellStart"/>
      <w:r>
        <w:t>for</w:t>
      </w:r>
      <w:proofErr w:type="spellEnd"/>
      <w:r>
        <w:t xml:space="preserve"> MateriNex</w:t>
      </w:r>
    </w:p>
    <w:p w14:paraId="719FFF79" w14:textId="77777777" w:rsidR="00651A6C" w:rsidRDefault="00651A6C" w:rsidP="00651A6C">
      <w:pPr>
        <w:pStyle w:val="Heading2"/>
      </w:pPr>
      <w:r w:rsidRPr="002E5DEC">
        <w:t>General information</w:t>
      </w:r>
    </w:p>
    <w:p w14:paraId="2218AF95" w14:textId="77777777" w:rsidR="00651A6C" w:rsidRPr="00C33E6D" w:rsidRDefault="00651A6C" w:rsidP="00651A6C"/>
    <w:p w14:paraId="2814ACE4" w14:textId="77777777" w:rsidR="00651A6C" w:rsidRPr="002E5DEC" w:rsidRDefault="00651A6C" w:rsidP="00651A6C">
      <w:pPr>
        <w:spacing w:after="120"/>
        <w:rPr>
          <w:b/>
          <w:bCs/>
          <w:lang w:val="en-US"/>
        </w:rPr>
      </w:pPr>
    </w:p>
    <w:tbl>
      <w:tblPr>
        <w:tblStyle w:val="TableGridLight"/>
        <w:tblW w:w="0" w:type="auto"/>
        <w:tblLook w:val="04A0" w:firstRow="1" w:lastRow="0" w:firstColumn="1" w:lastColumn="0" w:noHBand="0" w:noVBand="1"/>
      </w:tblPr>
      <w:tblGrid>
        <w:gridCol w:w="3397"/>
        <w:gridCol w:w="5495"/>
      </w:tblGrid>
      <w:tr w:rsidR="00651A6C" w:rsidRPr="002E5DEC" w14:paraId="0DDACA1B" w14:textId="77777777" w:rsidTr="00151565">
        <w:tc>
          <w:tcPr>
            <w:tcW w:w="3397" w:type="dxa"/>
            <w:shd w:val="clear" w:color="auto" w:fill="EAF0F5"/>
            <w:tcMar>
              <w:top w:w="120" w:type="dxa"/>
              <w:left w:w="140" w:type="dxa"/>
              <w:bottom w:w="120" w:type="dxa"/>
              <w:right w:w="140" w:type="dxa"/>
            </w:tcMar>
            <w:hideMark/>
          </w:tcPr>
          <w:p w14:paraId="3C395E6D" w14:textId="77777777" w:rsidR="00651A6C" w:rsidRPr="002E5DEC" w:rsidRDefault="00651A6C" w:rsidP="00151565">
            <w:pPr>
              <w:rPr>
                <w:bCs/>
                <w:lang w:val="en-US"/>
              </w:rPr>
            </w:pPr>
            <w:r>
              <w:rPr>
                <w:b/>
                <w:bCs/>
                <w:color w:val="002E56"/>
                <w:lang w:val="en-US"/>
              </w:rPr>
              <w:t>Acronym</w:t>
            </w:r>
          </w:p>
        </w:tc>
        <w:tc>
          <w:tcPr>
            <w:tcW w:w="5495" w:type="dxa"/>
            <w:tcMar>
              <w:top w:w="120" w:type="dxa"/>
              <w:left w:w="140" w:type="dxa"/>
              <w:bottom w:w="120" w:type="dxa"/>
              <w:right w:w="140" w:type="dxa"/>
            </w:tcMar>
            <w:hideMark/>
          </w:tcPr>
          <w:p w14:paraId="7FE84CE4" w14:textId="77777777" w:rsidR="00651A6C" w:rsidRPr="002E5DEC" w:rsidRDefault="00651A6C" w:rsidP="00151565">
            <w:pPr>
              <w:rPr>
                <w:bCs/>
                <w:i/>
                <w:lang w:val="en-US"/>
              </w:rPr>
            </w:pPr>
            <w:r>
              <w:rPr>
                <w:i/>
                <w:iCs/>
                <w:lang w:val="en-US"/>
              </w:rPr>
              <w:t>TODO</w:t>
            </w:r>
          </w:p>
        </w:tc>
      </w:tr>
      <w:tr w:rsidR="00651A6C" w:rsidRPr="002E5DEC" w14:paraId="79C23711" w14:textId="77777777" w:rsidTr="00151565">
        <w:tc>
          <w:tcPr>
            <w:tcW w:w="3397" w:type="dxa"/>
            <w:shd w:val="clear" w:color="auto" w:fill="EAF0F5"/>
            <w:tcMar>
              <w:top w:w="120" w:type="dxa"/>
              <w:left w:w="140" w:type="dxa"/>
              <w:bottom w:w="120" w:type="dxa"/>
              <w:right w:w="140" w:type="dxa"/>
            </w:tcMar>
            <w:hideMark/>
          </w:tcPr>
          <w:p w14:paraId="1D882A47" w14:textId="77777777" w:rsidR="00651A6C" w:rsidRPr="002E5DEC" w:rsidRDefault="00651A6C" w:rsidP="00151565">
            <w:pPr>
              <w:rPr>
                <w:bCs/>
                <w:lang w:val="en-US"/>
              </w:rPr>
            </w:pPr>
            <w:r>
              <w:rPr>
                <w:b/>
                <w:bCs/>
                <w:color w:val="002E56"/>
                <w:lang w:val="en-US"/>
              </w:rPr>
              <w:t>Title</w:t>
            </w:r>
          </w:p>
        </w:tc>
        <w:tc>
          <w:tcPr>
            <w:tcW w:w="5495" w:type="dxa"/>
            <w:tcMar>
              <w:top w:w="120" w:type="dxa"/>
              <w:left w:w="140" w:type="dxa"/>
              <w:bottom w:w="120" w:type="dxa"/>
              <w:right w:w="140" w:type="dxa"/>
            </w:tcMar>
            <w:hideMark/>
          </w:tcPr>
          <w:p w14:paraId="0BCAAFAD" w14:textId="77777777" w:rsidR="00651A6C" w:rsidRPr="002E5DEC" w:rsidRDefault="00651A6C" w:rsidP="00151565">
            <w:pPr>
              <w:rPr>
                <w:bCs/>
                <w:lang w:val="en-US"/>
              </w:rPr>
            </w:pPr>
            <w:r>
              <w:rPr>
                <w:i/>
                <w:iCs/>
                <w:lang w:val="en-US"/>
              </w:rPr>
              <w:t>TODO</w:t>
            </w:r>
          </w:p>
        </w:tc>
      </w:tr>
      <w:tr w:rsidR="00651A6C" w:rsidRPr="002E5DEC" w14:paraId="4561BE5C" w14:textId="77777777" w:rsidTr="00151565">
        <w:tc>
          <w:tcPr>
            <w:tcW w:w="3397" w:type="dxa"/>
            <w:shd w:val="clear" w:color="auto" w:fill="EAF0F5"/>
            <w:tcMar>
              <w:top w:w="120" w:type="dxa"/>
              <w:left w:w="140" w:type="dxa"/>
              <w:bottom w:w="120" w:type="dxa"/>
              <w:right w:w="140" w:type="dxa"/>
            </w:tcMar>
            <w:hideMark/>
          </w:tcPr>
          <w:p w14:paraId="2AC7825C" w14:textId="77777777" w:rsidR="00651A6C" w:rsidRDefault="00651A6C" w:rsidP="00151565">
            <w:pPr>
              <w:rPr>
                <w:bCs/>
                <w:lang w:val="en-US"/>
              </w:rPr>
            </w:pPr>
            <w:r>
              <w:rPr>
                <w:b/>
                <w:bCs/>
                <w:color w:val="002E56"/>
                <w:lang w:val="en-US"/>
              </w:rPr>
              <w:t xml:space="preserve">Project coordinator </w:t>
            </w:r>
          </w:p>
        </w:tc>
        <w:tc>
          <w:tcPr>
            <w:tcW w:w="5495" w:type="dxa"/>
            <w:tcMar>
              <w:top w:w="120" w:type="dxa"/>
              <w:left w:w="140" w:type="dxa"/>
              <w:bottom w:w="120" w:type="dxa"/>
              <w:right w:w="140" w:type="dxa"/>
            </w:tcMar>
            <w:hideMark/>
          </w:tcPr>
          <w:p w14:paraId="42E0CE93" w14:textId="77777777" w:rsidR="00651A6C" w:rsidRPr="002E5DEC" w:rsidRDefault="00651A6C" w:rsidP="00151565">
            <w:pPr>
              <w:rPr>
                <w:bCs/>
                <w:i/>
                <w:lang w:val="en-US"/>
              </w:rPr>
            </w:pPr>
          </w:p>
        </w:tc>
      </w:tr>
      <w:tr w:rsidR="00651A6C" w:rsidRPr="00B11C38" w14:paraId="31AA0313" w14:textId="77777777" w:rsidTr="00151565">
        <w:tc>
          <w:tcPr>
            <w:tcW w:w="3397" w:type="dxa"/>
            <w:shd w:val="clear" w:color="auto" w:fill="EAF0F5"/>
            <w:tcMar>
              <w:top w:w="120" w:type="dxa"/>
              <w:left w:w="140" w:type="dxa"/>
              <w:bottom w:w="120" w:type="dxa"/>
              <w:right w:w="140" w:type="dxa"/>
            </w:tcMar>
            <w:hideMark/>
          </w:tcPr>
          <w:p w14:paraId="51D0AAE9" w14:textId="77777777" w:rsidR="00651A6C" w:rsidRDefault="00651A6C" w:rsidP="00151565">
            <w:pPr>
              <w:rPr>
                <w:bCs/>
                <w:lang w:val="en-US"/>
              </w:rPr>
            </w:pPr>
            <w:r>
              <w:rPr>
                <w:b/>
                <w:bCs/>
                <w:color w:val="002E56"/>
                <w:lang w:val="en-US"/>
              </w:rPr>
              <w:t>Scientific coordinator (coordinator of the research part)</w:t>
            </w:r>
          </w:p>
        </w:tc>
        <w:tc>
          <w:tcPr>
            <w:tcW w:w="5495" w:type="dxa"/>
            <w:tcMar>
              <w:top w:w="120" w:type="dxa"/>
              <w:left w:w="140" w:type="dxa"/>
              <w:bottom w:w="120" w:type="dxa"/>
              <w:right w:w="140" w:type="dxa"/>
            </w:tcMar>
            <w:hideMark/>
          </w:tcPr>
          <w:p w14:paraId="4D397E2B" w14:textId="77777777" w:rsidR="00651A6C" w:rsidRPr="002E5DEC" w:rsidRDefault="00651A6C" w:rsidP="00151565">
            <w:pPr>
              <w:rPr>
                <w:bCs/>
                <w:i/>
                <w:lang w:val="en-US"/>
              </w:rPr>
            </w:pPr>
          </w:p>
        </w:tc>
      </w:tr>
    </w:tbl>
    <w:p w14:paraId="6244C65E" w14:textId="77777777" w:rsidR="00651A6C" w:rsidRDefault="00651A6C" w:rsidP="00651A6C">
      <w:pPr>
        <w:spacing w:after="120"/>
        <w:rPr>
          <w:b/>
          <w:lang w:val="en-US"/>
        </w:rPr>
      </w:pPr>
    </w:p>
    <w:p w14:paraId="037AF585" w14:textId="77777777" w:rsidR="00651A6C" w:rsidRDefault="00651A6C" w:rsidP="00651A6C">
      <w:pPr>
        <w:pStyle w:val="Heading2"/>
        <w:rPr>
          <w:lang w:val="en-US"/>
        </w:rPr>
      </w:pPr>
      <w:r>
        <w:rPr>
          <w:lang w:val="en-US"/>
        </w:rPr>
        <w:t>FIT in MateriNex roadmap</w:t>
      </w:r>
    </w:p>
    <w:p w14:paraId="1F299BFA" w14:textId="77777777" w:rsidR="00651A6C" w:rsidRPr="00A43ABB" w:rsidRDefault="00651A6C" w:rsidP="00651A6C">
      <w:pPr>
        <w:rPr>
          <w:lang w:val="en-US"/>
        </w:rPr>
      </w:pPr>
    </w:p>
    <w:tbl>
      <w:tblPr>
        <w:tblStyle w:val="TableGridLight"/>
        <w:tblW w:w="8926" w:type="dxa"/>
        <w:tblLook w:val="04A0" w:firstRow="1" w:lastRow="0" w:firstColumn="1" w:lastColumn="0" w:noHBand="0" w:noVBand="1"/>
      </w:tblPr>
      <w:tblGrid>
        <w:gridCol w:w="8926"/>
      </w:tblGrid>
      <w:tr w:rsidR="00651A6C" w:rsidRPr="00B11C38" w14:paraId="00851D8B" w14:textId="77777777" w:rsidTr="00151565">
        <w:trPr>
          <w:trHeight w:val="4037"/>
        </w:trPr>
        <w:tc>
          <w:tcPr>
            <w:tcW w:w="0" w:type="dxa"/>
          </w:tcPr>
          <w:p w14:paraId="1A518330" w14:textId="77777777" w:rsidR="00651A6C" w:rsidRDefault="00651A6C" w:rsidP="00151565">
            <w:pPr>
              <w:ind w:left="31"/>
              <w:rPr>
                <w:i/>
                <w:iCs/>
                <w:lang w:val="en-US"/>
              </w:rPr>
            </w:pPr>
            <w:r w:rsidRPr="00AD3617">
              <w:rPr>
                <w:b/>
                <w:bCs/>
                <w:lang w:val="en-US"/>
              </w:rPr>
              <w:t>Name of the roadmap</w:t>
            </w:r>
            <w:r>
              <w:rPr>
                <w:lang w:val="en-US"/>
              </w:rPr>
              <w:t xml:space="preserve">: </w:t>
            </w:r>
            <w:r w:rsidRPr="00AD3617">
              <w:rPr>
                <w:i/>
                <w:iCs/>
                <w:lang w:val="en-US"/>
              </w:rPr>
              <w:t>TODO</w:t>
            </w:r>
          </w:p>
          <w:p w14:paraId="44229936" w14:textId="77777777" w:rsidR="00651A6C" w:rsidRDefault="00651A6C" w:rsidP="00151565">
            <w:pPr>
              <w:ind w:left="31"/>
              <w:rPr>
                <w:lang w:val="en-US"/>
              </w:rPr>
            </w:pPr>
          </w:p>
          <w:p w14:paraId="7E5C7F1C" w14:textId="77777777" w:rsidR="00651A6C" w:rsidRDefault="00651A6C" w:rsidP="00151565">
            <w:pPr>
              <w:ind w:left="31"/>
              <w:rPr>
                <w:b/>
                <w:bCs/>
                <w:lang w:val="en-US"/>
              </w:rPr>
            </w:pPr>
            <w:r w:rsidRPr="15CEDE11">
              <w:rPr>
                <w:lang w:val="en-US"/>
              </w:rPr>
              <w:t>-</w:t>
            </w:r>
            <w:r>
              <w:rPr>
                <w:lang w:val="en-US"/>
              </w:rPr>
              <w:t xml:space="preserve"> </w:t>
            </w:r>
            <w:r w:rsidRPr="15CEDE11">
              <w:rPr>
                <w:b/>
                <w:bCs/>
                <w:lang w:val="en-US"/>
              </w:rPr>
              <w:t>Contribution to the roadmap strategy and objectives of the application areas</w:t>
            </w:r>
            <w:r>
              <w:rPr>
                <w:b/>
                <w:bCs/>
                <w:lang w:val="en-US"/>
              </w:rPr>
              <w:t>.</w:t>
            </w:r>
            <w:r w:rsidRPr="15CEDE11">
              <w:rPr>
                <w:b/>
                <w:bCs/>
                <w:lang w:val="en-US"/>
              </w:rPr>
              <w:t xml:space="preserve"> </w:t>
            </w:r>
          </w:p>
          <w:p w14:paraId="3D8554DA" w14:textId="77777777" w:rsidR="00651A6C" w:rsidRDefault="00651A6C" w:rsidP="00151565">
            <w:pPr>
              <w:ind w:left="31"/>
              <w:rPr>
                <w:b/>
                <w:bCs/>
                <w:lang w:val="en-US"/>
              </w:rPr>
            </w:pPr>
          </w:p>
          <w:p w14:paraId="3F14F674" w14:textId="77777777" w:rsidR="00651A6C" w:rsidRDefault="00651A6C" w:rsidP="00151565">
            <w:pPr>
              <w:ind w:left="31"/>
              <w:rPr>
                <w:b/>
                <w:bCs/>
                <w:lang w:val="en-US"/>
              </w:rPr>
            </w:pPr>
          </w:p>
          <w:p w14:paraId="223F9004" w14:textId="77777777" w:rsidR="00651A6C" w:rsidRDefault="00651A6C" w:rsidP="00151565">
            <w:pPr>
              <w:ind w:left="31"/>
              <w:rPr>
                <w:b/>
                <w:bCs/>
                <w:lang w:val="en-US"/>
              </w:rPr>
            </w:pPr>
          </w:p>
          <w:p w14:paraId="7B84B50D" w14:textId="77777777" w:rsidR="00651A6C" w:rsidRDefault="00651A6C" w:rsidP="00151565">
            <w:pPr>
              <w:ind w:left="31"/>
              <w:rPr>
                <w:b/>
                <w:bCs/>
                <w:lang w:val="en-US"/>
              </w:rPr>
            </w:pPr>
          </w:p>
          <w:p w14:paraId="2D22BE7E" w14:textId="77777777" w:rsidR="00651A6C" w:rsidRPr="0080344B" w:rsidRDefault="00651A6C" w:rsidP="00151565">
            <w:pPr>
              <w:rPr>
                <w:b/>
                <w:bCs/>
                <w:lang w:val="en-US"/>
              </w:rPr>
            </w:pPr>
            <w:r>
              <w:rPr>
                <w:b/>
                <w:bCs/>
                <w:lang w:val="en-US"/>
              </w:rPr>
              <w:t xml:space="preserve">- </w:t>
            </w:r>
            <w:r w:rsidRPr="0080344B">
              <w:rPr>
                <w:b/>
                <w:bCs/>
                <w:lang w:val="en-US"/>
              </w:rPr>
              <w:t xml:space="preserve">How does the project address the </w:t>
            </w:r>
            <w:r>
              <w:rPr>
                <w:b/>
                <w:bCs/>
                <w:lang w:val="en-US"/>
              </w:rPr>
              <w:t>horizontal enablers</w:t>
            </w:r>
            <w:r w:rsidRPr="0080344B">
              <w:rPr>
                <w:b/>
                <w:bCs/>
                <w:lang w:val="en-US"/>
              </w:rPr>
              <w:t xml:space="preserve"> of the roadmap?</w:t>
            </w:r>
          </w:p>
          <w:p w14:paraId="28F2AA89" w14:textId="77777777" w:rsidR="00651A6C" w:rsidRDefault="00651A6C" w:rsidP="00151565">
            <w:pPr>
              <w:ind w:left="31"/>
              <w:rPr>
                <w:lang w:val="en-US"/>
              </w:rPr>
            </w:pPr>
          </w:p>
        </w:tc>
      </w:tr>
    </w:tbl>
    <w:p w14:paraId="0DCB13D3" w14:textId="77777777" w:rsidR="00651A6C" w:rsidRDefault="00651A6C" w:rsidP="00651A6C">
      <w:pPr>
        <w:rPr>
          <w:lang w:val="en-US"/>
        </w:rPr>
      </w:pPr>
    </w:p>
    <w:p w14:paraId="42C42D37" w14:textId="77777777" w:rsidR="00651A6C" w:rsidRDefault="00651A6C" w:rsidP="00651A6C">
      <w:pPr>
        <w:pStyle w:val="Heading1"/>
        <w:rPr>
          <w:lang w:val="en-US"/>
        </w:rPr>
      </w:pPr>
      <w:r>
        <w:rPr>
          <w:lang w:val="en-US"/>
        </w:rPr>
        <w:lastRenderedPageBreak/>
        <w:t xml:space="preserve">Experts to be avoided </w:t>
      </w:r>
    </w:p>
    <w:p w14:paraId="7B0778B9" w14:textId="77777777" w:rsidR="00651A6C" w:rsidRPr="003A1324" w:rsidRDefault="00651A6C" w:rsidP="00651A6C">
      <w:pPr>
        <w:rPr>
          <w:lang w:val="en-US"/>
        </w:rPr>
      </w:pPr>
    </w:p>
    <w:tbl>
      <w:tblPr>
        <w:tblStyle w:val="TableGridLight"/>
        <w:tblW w:w="0" w:type="auto"/>
        <w:tblLook w:val="04A0" w:firstRow="1" w:lastRow="0" w:firstColumn="1" w:lastColumn="0" w:noHBand="0" w:noVBand="1"/>
      </w:tblPr>
      <w:tblGrid>
        <w:gridCol w:w="8892"/>
      </w:tblGrid>
      <w:tr w:rsidR="00651A6C" w:rsidRPr="00B11C38" w14:paraId="583A65FB" w14:textId="77777777" w:rsidTr="00151565">
        <w:trPr>
          <w:trHeight w:val="986"/>
        </w:trPr>
        <w:tc>
          <w:tcPr>
            <w:tcW w:w="8892" w:type="dxa"/>
          </w:tcPr>
          <w:p w14:paraId="68AF3C5A" w14:textId="77777777" w:rsidR="00651A6C" w:rsidRDefault="00651A6C" w:rsidP="00151565">
            <w:pPr>
              <w:rPr>
                <w:i/>
                <w:iCs/>
                <w:lang w:val="en-US"/>
              </w:rPr>
            </w:pPr>
            <w:r w:rsidRPr="15CEDE11">
              <w:rPr>
                <w:i/>
                <w:iCs/>
                <w:lang w:val="en-US"/>
              </w:rPr>
              <w:t>Max 15 per partner and 30 per project.</w:t>
            </w:r>
          </w:p>
          <w:p w14:paraId="25AB3F4F" w14:textId="77777777" w:rsidR="00651A6C" w:rsidRDefault="00651A6C" w:rsidP="00151565">
            <w:pPr>
              <w:rPr>
                <w:lang w:val="en-US"/>
              </w:rPr>
            </w:pPr>
          </w:p>
          <w:p w14:paraId="35A881C8" w14:textId="77777777" w:rsidR="00651A6C" w:rsidRDefault="00651A6C" w:rsidP="00151565">
            <w:pPr>
              <w:rPr>
                <w:lang w:val="en-US"/>
              </w:rPr>
            </w:pPr>
          </w:p>
          <w:p w14:paraId="1C87A575" w14:textId="77777777" w:rsidR="00651A6C" w:rsidRDefault="00651A6C" w:rsidP="00151565">
            <w:pPr>
              <w:rPr>
                <w:lang w:val="en-US"/>
              </w:rPr>
            </w:pPr>
          </w:p>
          <w:p w14:paraId="1AE33E24" w14:textId="77777777" w:rsidR="00651A6C" w:rsidRDefault="00651A6C" w:rsidP="00151565">
            <w:pPr>
              <w:rPr>
                <w:lang w:val="en-US"/>
              </w:rPr>
            </w:pPr>
          </w:p>
          <w:p w14:paraId="1AD3AD3E" w14:textId="77777777" w:rsidR="00651A6C" w:rsidRDefault="00651A6C" w:rsidP="00151565">
            <w:pPr>
              <w:rPr>
                <w:lang w:val="en-US"/>
              </w:rPr>
            </w:pPr>
          </w:p>
          <w:p w14:paraId="45A9E5E9" w14:textId="77777777" w:rsidR="00651A6C" w:rsidRDefault="00651A6C" w:rsidP="00151565">
            <w:pPr>
              <w:rPr>
                <w:lang w:val="en-US"/>
              </w:rPr>
            </w:pPr>
          </w:p>
          <w:p w14:paraId="21E5F2F0" w14:textId="77777777" w:rsidR="00651A6C" w:rsidRDefault="00651A6C" w:rsidP="00151565">
            <w:pPr>
              <w:rPr>
                <w:lang w:val="en-US"/>
              </w:rPr>
            </w:pPr>
          </w:p>
          <w:p w14:paraId="0DA5AC1F" w14:textId="77777777" w:rsidR="00651A6C" w:rsidRDefault="00651A6C" w:rsidP="00151565">
            <w:pPr>
              <w:rPr>
                <w:lang w:val="en-US"/>
              </w:rPr>
            </w:pPr>
          </w:p>
          <w:p w14:paraId="27C8C6F4" w14:textId="77777777" w:rsidR="00651A6C" w:rsidRDefault="00651A6C" w:rsidP="00151565">
            <w:pPr>
              <w:rPr>
                <w:lang w:val="en-US"/>
              </w:rPr>
            </w:pPr>
          </w:p>
          <w:p w14:paraId="5C854020" w14:textId="77777777" w:rsidR="00651A6C" w:rsidRDefault="00651A6C" w:rsidP="00151565">
            <w:pPr>
              <w:rPr>
                <w:lang w:val="en-US"/>
              </w:rPr>
            </w:pPr>
          </w:p>
          <w:p w14:paraId="7EFA0262" w14:textId="77777777" w:rsidR="00651A6C" w:rsidRDefault="00651A6C" w:rsidP="00151565">
            <w:pPr>
              <w:rPr>
                <w:lang w:val="en-US"/>
              </w:rPr>
            </w:pPr>
          </w:p>
        </w:tc>
      </w:tr>
    </w:tbl>
    <w:p w14:paraId="53673C1A" w14:textId="77777777" w:rsidR="00651A6C" w:rsidRDefault="00651A6C" w:rsidP="00651A6C">
      <w:pPr>
        <w:rPr>
          <w:lang w:val="en-US"/>
        </w:rPr>
      </w:pPr>
    </w:p>
    <w:p w14:paraId="3A799D31" w14:textId="77777777" w:rsidR="00651A6C" w:rsidRDefault="00651A6C" w:rsidP="00651A6C">
      <w:pPr>
        <w:rPr>
          <w:lang w:val="en-US"/>
        </w:rPr>
      </w:pPr>
      <w:r>
        <w:rPr>
          <w:lang w:val="en-US"/>
        </w:rPr>
        <w:br w:type="page"/>
      </w:r>
    </w:p>
    <w:p w14:paraId="66904248" w14:textId="77777777" w:rsidR="00651A6C" w:rsidRPr="00AD3617" w:rsidRDefault="00651A6C" w:rsidP="00651A6C">
      <w:pPr>
        <w:pStyle w:val="Heading1"/>
        <w:rPr>
          <w:lang w:val="en-US"/>
        </w:rPr>
      </w:pPr>
      <w:r w:rsidRPr="00AD3617">
        <w:rPr>
          <w:lang w:val="en-US"/>
        </w:rPr>
        <w:lastRenderedPageBreak/>
        <w:t>Commitments when submitting ICON project through MateriNex</w:t>
      </w:r>
    </w:p>
    <w:p w14:paraId="474BAA0F" w14:textId="77777777" w:rsidR="00651A6C" w:rsidRPr="00AD3617" w:rsidRDefault="00651A6C" w:rsidP="00651A6C">
      <w:pPr>
        <w:rPr>
          <w:lang w:val="en-US"/>
        </w:rPr>
      </w:pPr>
    </w:p>
    <w:p w14:paraId="3CC7DC7D" w14:textId="77777777" w:rsidR="00651A6C" w:rsidRPr="00AD3617" w:rsidRDefault="00651A6C" w:rsidP="00651A6C">
      <w:pPr>
        <w:rPr>
          <w:lang w:val="en-US"/>
        </w:rPr>
      </w:pPr>
      <w:r w:rsidRPr="00AD3617">
        <w:rPr>
          <w:lang w:val="en-US"/>
        </w:rPr>
        <w:t>By pre-</w:t>
      </w:r>
      <w:r>
        <w:rPr>
          <w:lang w:val="en-US"/>
        </w:rPr>
        <w:t xml:space="preserve">applying </w:t>
      </w:r>
      <w:r w:rsidRPr="00AD3617">
        <w:rPr>
          <w:lang w:val="en-US"/>
        </w:rPr>
        <w:t>an ICON project via MateriNex, the project partners accept the following:</w:t>
      </w:r>
    </w:p>
    <w:p w14:paraId="5A62757C" w14:textId="77777777" w:rsidR="00651A6C" w:rsidRPr="00AD3617" w:rsidRDefault="00651A6C" w:rsidP="00651A6C">
      <w:pPr>
        <w:rPr>
          <w:lang w:val="en-US"/>
        </w:rPr>
      </w:pPr>
      <w:r w:rsidRPr="00AD3617">
        <w:rPr>
          <w:lang w:val="en-US"/>
        </w:rPr>
        <w:t xml:space="preserve"> </w:t>
      </w:r>
    </w:p>
    <w:p w14:paraId="0E41FA3B" w14:textId="77777777" w:rsidR="00651A6C" w:rsidRPr="00AD3617" w:rsidRDefault="00651A6C" w:rsidP="00651A6C">
      <w:pPr>
        <w:ind w:left="360"/>
        <w:rPr>
          <w:lang w:val="en-US"/>
        </w:rPr>
      </w:pPr>
      <w:r w:rsidRPr="00E422F2">
        <w:rPr>
          <w:lang w:val="en-US"/>
        </w:rPr>
        <w:t xml:space="preserve">The project proposal is simultaneously pre-applied to VLAIO and to MateriNex. </w:t>
      </w:r>
      <w:r>
        <w:rPr>
          <w:lang w:val="en-US"/>
        </w:rPr>
        <w:t xml:space="preserve">A copy of the VLAIO pre-application is sent to MateriNex. </w:t>
      </w:r>
      <w:r w:rsidRPr="00E422F2">
        <w:rPr>
          <w:lang w:val="en-US"/>
        </w:rPr>
        <w:t xml:space="preserve">(see the </w:t>
      </w:r>
      <w:r w:rsidRPr="00E422F2">
        <w:rPr>
          <w:rFonts w:asciiTheme="majorHAnsi" w:eastAsiaTheme="minorHAnsi" w:hAnsiTheme="majorHAnsi" w:cstheme="minorBidi"/>
          <w:i/>
          <w:iCs/>
          <w:sz w:val="20"/>
          <w:szCs w:val="22"/>
          <w:lang w:val="en-US"/>
        </w:rPr>
        <w:fldChar w:fldCharType="begin"/>
      </w:r>
      <w:r w:rsidRPr="00E422F2">
        <w:rPr>
          <w:i/>
          <w:iCs/>
          <w:lang w:val="en-US"/>
        </w:rPr>
        <w:instrText xml:space="preserve"> REF _Ref166689538 \h  \* MERGEFORMAT </w:instrText>
      </w:r>
      <w:r w:rsidRPr="00E422F2">
        <w:rPr>
          <w:rFonts w:asciiTheme="majorHAnsi" w:eastAsiaTheme="minorHAnsi" w:hAnsiTheme="majorHAnsi" w:cstheme="minorBidi"/>
          <w:i/>
          <w:iCs/>
          <w:sz w:val="20"/>
          <w:szCs w:val="22"/>
          <w:lang w:val="en-US"/>
        </w:rPr>
      </w:r>
      <w:r w:rsidRPr="00E422F2">
        <w:rPr>
          <w:rFonts w:asciiTheme="majorHAnsi" w:eastAsiaTheme="minorHAnsi" w:hAnsiTheme="majorHAnsi" w:cstheme="minorBidi"/>
          <w:i/>
          <w:iCs/>
          <w:sz w:val="20"/>
          <w:szCs w:val="22"/>
          <w:lang w:val="en-US"/>
        </w:rPr>
        <w:fldChar w:fldCharType="separate"/>
      </w:r>
      <w:r w:rsidRPr="00E422F2">
        <w:rPr>
          <w:i/>
          <w:iCs/>
          <w:lang w:val="en-US"/>
        </w:rPr>
        <w:t>Guidelines</w:t>
      </w:r>
      <w:r w:rsidRPr="00E422F2">
        <w:rPr>
          <w:rFonts w:asciiTheme="majorHAnsi" w:eastAsiaTheme="minorHAnsi" w:hAnsiTheme="majorHAnsi" w:cstheme="minorBidi"/>
          <w:i/>
          <w:iCs/>
          <w:sz w:val="20"/>
          <w:szCs w:val="22"/>
          <w:lang w:val="en-US"/>
        </w:rPr>
        <w:fldChar w:fldCharType="end"/>
      </w:r>
      <w:r w:rsidRPr="00E422F2">
        <w:rPr>
          <w:i/>
          <w:iCs/>
          <w:lang w:val="en-US"/>
        </w:rPr>
        <w:t xml:space="preserve"> </w:t>
      </w:r>
      <w:r w:rsidRPr="00E422F2">
        <w:rPr>
          <w:lang w:val="en-US"/>
        </w:rPr>
        <w:t xml:space="preserve">on page </w:t>
      </w:r>
      <w:r w:rsidRPr="00E422F2">
        <w:rPr>
          <w:rFonts w:asciiTheme="majorHAnsi" w:eastAsiaTheme="minorHAnsi" w:hAnsiTheme="majorHAnsi" w:cstheme="minorBidi"/>
          <w:i/>
          <w:iCs/>
          <w:sz w:val="20"/>
          <w:szCs w:val="22"/>
          <w:lang w:val="en-US"/>
        </w:rPr>
        <w:fldChar w:fldCharType="begin"/>
      </w:r>
      <w:r w:rsidRPr="00E422F2">
        <w:rPr>
          <w:i/>
          <w:iCs/>
          <w:lang w:val="en-US"/>
        </w:rPr>
        <w:instrText xml:space="preserve"> PAGEREF _Ref166689538 \h </w:instrText>
      </w:r>
      <w:r w:rsidRPr="00E422F2">
        <w:rPr>
          <w:rFonts w:asciiTheme="majorHAnsi" w:eastAsiaTheme="minorHAnsi" w:hAnsiTheme="majorHAnsi" w:cstheme="minorBidi"/>
          <w:i/>
          <w:iCs/>
          <w:sz w:val="20"/>
          <w:szCs w:val="22"/>
          <w:lang w:val="en-US"/>
        </w:rPr>
      </w:r>
      <w:r w:rsidRPr="00E422F2">
        <w:rPr>
          <w:rFonts w:asciiTheme="majorHAnsi" w:eastAsiaTheme="minorHAnsi" w:hAnsiTheme="majorHAnsi" w:cstheme="minorBidi"/>
          <w:i/>
          <w:iCs/>
          <w:sz w:val="20"/>
          <w:szCs w:val="22"/>
          <w:lang w:val="en-US"/>
        </w:rPr>
        <w:fldChar w:fldCharType="separate"/>
      </w:r>
      <w:r w:rsidRPr="00E422F2">
        <w:rPr>
          <w:i/>
          <w:iCs/>
          <w:noProof/>
          <w:lang w:val="en-US"/>
        </w:rPr>
        <w:t>2</w:t>
      </w:r>
      <w:r w:rsidRPr="00E422F2">
        <w:rPr>
          <w:rFonts w:asciiTheme="majorHAnsi" w:eastAsiaTheme="minorHAnsi" w:hAnsiTheme="majorHAnsi" w:cstheme="minorBidi"/>
          <w:i/>
          <w:iCs/>
          <w:sz w:val="20"/>
          <w:szCs w:val="22"/>
          <w:lang w:val="en-US"/>
        </w:rPr>
        <w:fldChar w:fldCharType="end"/>
      </w:r>
      <w:r w:rsidRPr="00E422F2">
        <w:rPr>
          <w:lang w:val="en-US"/>
        </w:rPr>
        <w:t>)</w:t>
      </w:r>
      <w:r>
        <w:rPr>
          <w:lang w:val="en-US"/>
        </w:rPr>
        <w:t>.</w:t>
      </w:r>
      <w:r w:rsidRPr="00E422F2">
        <w:rPr>
          <w:lang w:val="en-US"/>
        </w:rPr>
        <w:t xml:space="preserve"> </w:t>
      </w:r>
    </w:p>
    <w:p w14:paraId="1429574B" w14:textId="77777777" w:rsidR="00651A6C" w:rsidRDefault="00651A6C" w:rsidP="00651A6C">
      <w:pPr>
        <w:pStyle w:val="ListParagraph"/>
        <w:numPr>
          <w:ilvl w:val="0"/>
          <w:numId w:val="3"/>
        </w:numPr>
        <w:spacing w:before="60"/>
        <w:jc w:val="both"/>
        <w:rPr>
          <w:lang w:val="en-US"/>
        </w:rPr>
      </w:pPr>
      <w:r w:rsidRPr="15CEDE11">
        <w:rPr>
          <w:lang w:val="en-US"/>
        </w:rPr>
        <w:t>When the full proposal is approved by VLAIO/HBC, a one-off success fee must be paid to MateriNex. This amounts to 3.000 euros for research institutions and large enterprises and to 1.500 euros for SMEs. These contributions will be used by MateriNex to organize the follow-up of the project</w:t>
      </w:r>
      <w:r>
        <w:rPr>
          <w:lang w:val="en-US"/>
        </w:rPr>
        <w:t xml:space="preserve"> and for the support to disseminate the public available results.</w:t>
      </w:r>
    </w:p>
    <w:p w14:paraId="11069205" w14:textId="77777777" w:rsidR="00651A6C" w:rsidRDefault="00651A6C" w:rsidP="00651A6C">
      <w:pPr>
        <w:pStyle w:val="ListParagraph"/>
        <w:jc w:val="both"/>
        <w:rPr>
          <w:lang w:val="en-US"/>
        </w:rPr>
      </w:pPr>
    </w:p>
    <w:p w14:paraId="441C7F04" w14:textId="77777777" w:rsidR="00651A6C" w:rsidRPr="004E1956" w:rsidRDefault="00651A6C" w:rsidP="00651A6C">
      <w:pPr>
        <w:pStyle w:val="ListParagraph"/>
        <w:numPr>
          <w:ilvl w:val="0"/>
          <w:numId w:val="3"/>
        </w:numPr>
        <w:spacing w:before="60"/>
        <w:jc w:val="both"/>
        <w:rPr>
          <w:lang w:val="en-US"/>
        </w:rPr>
      </w:pPr>
      <w:r w:rsidRPr="00A63563">
        <w:rPr>
          <w:lang w:val="en-US"/>
        </w:rPr>
        <w:t xml:space="preserve">The Scientific </w:t>
      </w:r>
      <w:proofErr w:type="spellStart"/>
      <w:r w:rsidRPr="00A63563">
        <w:rPr>
          <w:lang w:val="en-US"/>
        </w:rPr>
        <w:t>coördinator</w:t>
      </w:r>
      <w:proofErr w:type="spellEnd"/>
      <w:r w:rsidRPr="00A63563">
        <w:rPr>
          <w:lang w:val="en-US"/>
        </w:rPr>
        <w:t xml:space="preserve"> is responsible for ensuring that all members of the Industrial Advisory Board (IAB) for the SBO component of the ICON project sign an Advisory Board Agreement. </w:t>
      </w:r>
      <w:r w:rsidRPr="00B11C38">
        <w:rPr>
          <w:lang w:val="en-US"/>
        </w:rPr>
        <w:t>Participation in the IAB is free of charge, but signing the agreement is mandatory. MateriNex will provide a template that the scientific coordinator may use as a basis for drafting these agreements.</w:t>
      </w:r>
    </w:p>
    <w:p w14:paraId="144194F2" w14:textId="77777777" w:rsidR="00651A6C" w:rsidRDefault="00651A6C" w:rsidP="00651A6C">
      <w:pPr>
        <w:pStyle w:val="ListParagraph"/>
        <w:jc w:val="both"/>
        <w:rPr>
          <w:lang w:val="en-US"/>
        </w:rPr>
      </w:pPr>
    </w:p>
    <w:p w14:paraId="32FBCF3F" w14:textId="77777777" w:rsidR="00651A6C" w:rsidRPr="00295FBC" w:rsidRDefault="00651A6C" w:rsidP="00651A6C">
      <w:pPr>
        <w:pStyle w:val="ListParagraph"/>
        <w:numPr>
          <w:ilvl w:val="0"/>
          <w:numId w:val="3"/>
        </w:numPr>
        <w:spacing w:before="60"/>
        <w:jc w:val="both"/>
        <w:rPr>
          <w:lang w:val="en-BE"/>
        </w:rPr>
      </w:pPr>
      <w:r w:rsidRPr="5B140C06">
        <w:rPr>
          <w:lang w:val="en-US"/>
        </w:rPr>
        <w:t xml:space="preserve">The project and scientific coordinator provide the logos of the project partners resp. industrial advisory board members to </w:t>
      </w:r>
      <w:r>
        <w:rPr>
          <w:lang w:val="en-US"/>
        </w:rPr>
        <w:t xml:space="preserve">the </w:t>
      </w:r>
      <w:r w:rsidRPr="5B140C06">
        <w:rPr>
          <w:lang w:val="en-US"/>
        </w:rPr>
        <w:t>MateriNex community manager</w:t>
      </w:r>
      <w:r>
        <w:rPr>
          <w:lang w:val="en-US"/>
        </w:rPr>
        <w:t xml:space="preserve"> at</w:t>
      </w:r>
      <w:r w:rsidRPr="5B140C06">
        <w:rPr>
          <w:lang w:val="en-US"/>
        </w:rPr>
        <w:t xml:space="preserve"> </w:t>
      </w:r>
      <w:hyperlink r:id="rId12">
        <w:r w:rsidRPr="5B140C06">
          <w:rPr>
            <w:rStyle w:val="Hyperlink"/>
            <w:rFonts w:cstheme="minorBidi"/>
            <w:lang w:val="en-US"/>
          </w:rPr>
          <w:t>projects@materinex.be</w:t>
        </w:r>
      </w:hyperlink>
      <w:r w:rsidRPr="5B140C06">
        <w:rPr>
          <w:lang w:val="en-US"/>
        </w:rPr>
        <w:t xml:space="preserve">. </w:t>
      </w:r>
      <w:r w:rsidRPr="006D69C3">
        <w:rPr>
          <w:lang w:val="en-BE"/>
        </w:rPr>
        <w:t>These logos will be used solely in the project portfolio on the MateriNex website, alongside publicly available project information</w:t>
      </w:r>
      <w:r w:rsidRPr="00295FBC">
        <w:rPr>
          <w:lang w:val="en-US"/>
        </w:rPr>
        <w:t>.</w:t>
      </w:r>
      <w:r w:rsidRPr="00295FBC">
        <w:rPr>
          <w:rFonts w:ascii="Times New Roman" w:hAnsi="Times New Roman"/>
          <w:b/>
          <w:bCs/>
          <w:sz w:val="24"/>
          <w:lang w:val="en-BE" w:eastAsia="en-BE"/>
        </w:rPr>
        <w:t xml:space="preserve"> </w:t>
      </w:r>
    </w:p>
    <w:p w14:paraId="014A7ABC" w14:textId="77777777" w:rsidR="00651A6C" w:rsidRPr="00295FBC" w:rsidRDefault="00651A6C" w:rsidP="00651A6C">
      <w:pPr>
        <w:pStyle w:val="ListParagraph"/>
        <w:rPr>
          <w:lang w:val="en-BE"/>
        </w:rPr>
      </w:pPr>
    </w:p>
    <w:p w14:paraId="21531F6B" w14:textId="176CB496" w:rsidR="00651A6C" w:rsidRPr="00295FBC" w:rsidRDefault="00651A6C" w:rsidP="00651A6C">
      <w:pPr>
        <w:pStyle w:val="ListParagraph"/>
        <w:numPr>
          <w:ilvl w:val="0"/>
          <w:numId w:val="3"/>
        </w:numPr>
        <w:spacing w:before="60"/>
        <w:jc w:val="both"/>
        <w:rPr>
          <w:lang w:val="en-BE"/>
        </w:rPr>
      </w:pPr>
      <w:r w:rsidRPr="00295FBC">
        <w:rPr>
          <w:lang w:val="en-BE"/>
        </w:rPr>
        <w:t>All project partners</w:t>
      </w:r>
      <w:r>
        <w:rPr>
          <w:lang w:val="en-BE"/>
        </w:rPr>
        <w:t xml:space="preserve"> are encouraged to</w:t>
      </w:r>
      <w:r w:rsidRPr="00295FBC">
        <w:rPr>
          <w:lang w:val="en-BE"/>
        </w:rPr>
        <w:t xml:space="preserve"> join at least one </w:t>
      </w:r>
      <w:r>
        <w:rPr>
          <w:lang w:val="en-BE"/>
        </w:rPr>
        <w:t xml:space="preserve">MateriNex </w:t>
      </w:r>
      <w:r w:rsidRPr="00295FBC">
        <w:rPr>
          <w:lang w:val="en-BE"/>
        </w:rPr>
        <w:t>common interest group relevant to the project and sign a Letter of Commitment (LOC). Membership is free of charge. The MateriNex community manager will provide the LOC.</w:t>
      </w:r>
    </w:p>
    <w:p w14:paraId="0CE90A4A" w14:textId="77777777" w:rsidR="00651A6C" w:rsidRPr="00352BEF" w:rsidRDefault="00651A6C" w:rsidP="00651A6C">
      <w:pPr>
        <w:ind w:left="360"/>
        <w:rPr>
          <w:sz w:val="20"/>
          <w:szCs w:val="18"/>
          <w:lang w:val="en-US"/>
        </w:rPr>
      </w:pPr>
    </w:p>
    <w:p w14:paraId="633C839F" w14:textId="77777777" w:rsidR="00651A6C" w:rsidRPr="00AD3617" w:rsidRDefault="00651A6C" w:rsidP="00651A6C">
      <w:pPr>
        <w:pStyle w:val="ListParagraph"/>
        <w:numPr>
          <w:ilvl w:val="0"/>
          <w:numId w:val="3"/>
        </w:numPr>
        <w:spacing w:before="60"/>
        <w:jc w:val="both"/>
        <w:rPr>
          <w:lang w:val="en-US"/>
        </w:rPr>
      </w:pPr>
      <w:r w:rsidRPr="00AD3617">
        <w:rPr>
          <w:lang w:val="en-US"/>
        </w:rPr>
        <w:t xml:space="preserve">Upon submission of the full project proposal, only </w:t>
      </w:r>
      <w:r>
        <w:rPr>
          <w:lang w:val="en-US"/>
        </w:rPr>
        <w:t xml:space="preserve">the </w:t>
      </w:r>
      <w:r w:rsidRPr="00AD3617">
        <w:rPr>
          <w:lang w:val="en-US"/>
        </w:rPr>
        <w:t xml:space="preserve">term sheet </w:t>
      </w:r>
      <w:r>
        <w:rPr>
          <w:lang w:val="en-US"/>
        </w:rPr>
        <w:t xml:space="preserve">at </w:t>
      </w:r>
      <w:r w:rsidRPr="00AD3617">
        <w:rPr>
          <w:lang w:val="en-US"/>
        </w:rPr>
        <w:t>market terms can be chosen.</w:t>
      </w:r>
    </w:p>
    <w:p w14:paraId="23925EF1" w14:textId="77777777" w:rsidR="00651A6C" w:rsidRPr="00AD3617" w:rsidRDefault="00651A6C" w:rsidP="00651A6C">
      <w:pPr>
        <w:pStyle w:val="ListParagraph"/>
        <w:rPr>
          <w:lang w:val="en-US"/>
        </w:rPr>
      </w:pPr>
    </w:p>
    <w:p w14:paraId="4150FC32" w14:textId="77777777" w:rsidR="00651A6C" w:rsidRDefault="00651A6C" w:rsidP="00651A6C">
      <w:pPr>
        <w:pStyle w:val="ListParagraph"/>
        <w:numPr>
          <w:ilvl w:val="0"/>
          <w:numId w:val="4"/>
        </w:numPr>
        <w:spacing w:before="60"/>
        <w:jc w:val="both"/>
        <w:rPr>
          <w:lang w:val="en-US"/>
        </w:rPr>
      </w:pPr>
      <w:r w:rsidRPr="00AD3617">
        <w:rPr>
          <w:lang w:val="en-US"/>
        </w:rPr>
        <w:t>If the project is approved,</w:t>
      </w:r>
    </w:p>
    <w:p w14:paraId="5AE7F04A" w14:textId="77777777" w:rsidR="00651A6C" w:rsidRDefault="00651A6C" w:rsidP="00651A6C">
      <w:pPr>
        <w:pStyle w:val="ListParagraph"/>
        <w:numPr>
          <w:ilvl w:val="2"/>
          <w:numId w:val="4"/>
        </w:numPr>
        <w:spacing w:before="60"/>
        <w:ind w:left="1276" w:hanging="283"/>
        <w:jc w:val="both"/>
        <w:rPr>
          <w:lang w:val="en-US"/>
        </w:rPr>
      </w:pPr>
      <w:r w:rsidRPr="15CEDE11">
        <w:rPr>
          <w:lang w:val="en-US"/>
        </w:rPr>
        <w:t xml:space="preserve">The </w:t>
      </w:r>
      <w:r>
        <w:rPr>
          <w:lang w:val="en-US"/>
        </w:rPr>
        <w:t xml:space="preserve">project coordinator </w:t>
      </w:r>
      <w:r w:rsidRPr="15CEDE11">
        <w:rPr>
          <w:lang w:val="en-US"/>
        </w:rPr>
        <w:t>will e-mail a copy of the VLAIO-decision (‘</w:t>
      </w:r>
      <w:proofErr w:type="spellStart"/>
      <w:r w:rsidRPr="15CEDE11">
        <w:rPr>
          <w:lang w:val="en-US"/>
        </w:rPr>
        <w:t>beslissingsbrief</w:t>
      </w:r>
      <w:proofErr w:type="spellEnd"/>
      <w:r w:rsidRPr="15CEDE11">
        <w:rPr>
          <w:lang w:val="en-US"/>
        </w:rPr>
        <w:t xml:space="preserve">’) to </w:t>
      </w:r>
      <w:hyperlink r:id="rId13">
        <w:r w:rsidRPr="15CEDE11">
          <w:rPr>
            <w:rStyle w:val="Hyperlink"/>
            <w:rFonts w:cstheme="minorBidi"/>
            <w:lang w:val="en-US"/>
          </w:rPr>
          <w:t>projects@MateriNex.be</w:t>
        </w:r>
      </w:hyperlink>
    </w:p>
    <w:p w14:paraId="0EFA36D4" w14:textId="77777777" w:rsidR="00651A6C" w:rsidRPr="00E50DDA" w:rsidRDefault="00651A6C" w:rsidP="00651A6C">
      <w:pPr>
        <w:pStyle w:val="ListParagraph"/>
        <w:numPr>
          <w:ilvl w:val="2"/>
          <w:numId w:val="4"/>
        </w:numPr>
        <w:spacing w:before="60"/>
        <w:ind w:left="1276" w:hanging="283"/>
        <w:rPr>
          <w:lang w:val="en-US"/>
        </w:rPr>
      </w:pPr>
      <w:r>
        <w:rPr>
          <w:lang w:val="en-US"/>
        </w:rPr>
        <w:t>T</w:t>
      </w:r>
      <w:r w:rsidRPr="00AD3617">
        <w:rPr>
          <w:lang w:val="en-US"/>
        </w:rPr>
        <w:t>he MateriNex template will be used for the cooperation agreement, which stipulates, among other things:</w:t>
      </w:r>
    </w:p>
    <w:p w14:paraId="301624BB" w14:textId="77777777" w:rsidR="00651A6C" w:rsidRPr="00AD3617" w:rsidRDefault="00651A6C" w:rsidP="00651A6C">
      <w:pPr>
        <w:pStyle w:val="ListParagraph"/>
        <w:numPr>
          <w:ilvl w:val="1"/>
          <w:numId w:val="3"/>
        </w:numPr>
        <w:spacing w:before="60"/>
        <w:jc w:val="both"/>
        <w:rPr>
          <w:lang w:val="en-US"/>
        </w:rPr>
      </w:pPr>
      <w:r>
        <w:rPr>
          <w:lang w:val="en-US"/>
        </w:rPr>
        <w:t>A</w:t>
      </w:r>
      <w:r w:rsidRPr="00AD3617">
        <w:rPr>
          <w:lang w:val="en-US"/>
        </w:rPr>
        <w:t xml:space="preserve">ccess rights to results of a project partner, for </w:t>
      </w:r>
      <w:proofErr w:type="spellStart"/>
      <w:r w:rsidRPr="00AD3617">
        <w:rPr>
          <w:lang w:val="en-US"/>
        </w:rPr>
        <w:t>valorisation</w:t>
      </w:r>
      <w:proofErr w:type="spellEnd"/>
      <w:r w:rsidRPr="00AD3617">
        <w:rPr>
          <w:lang w:val="en-US"/>
        </w:rPr>
        <w:t xml:space="preserve"> of its own project results, will be </w:t>
      </w:r>
      <w:r>
        <w:rPr>
          <w:lang w:val="en-US"/>
        </w:rPr>
        <w:t>paid</w:t>
      </w:r>
      <w:r w:rsidRPr="00AD3617">
        <w:rPr>
          <w:lang w:val="en-US"/>
        </w:rPr>
        <w:t xml:space="preserve"> at market</w:t>
      </w:r>
      <w:r>
        <w:rPr>
          <w:lang w:val="en-US"/>
        </w:rPr>
        <w:t xml:space="preserve"> price, </w:t>
      </w:r>
      <w:r w:rsidRPr="008353E2">
        <w:rPr>
          <w:lang w:val="en-US"/>
        </w:rPr>
        <w:t>as stated in the term sheet</w:t>
      </w:r>
      <w:r>
        <w:rPr>
          <w:lang w:val="en-US"/>
        </w:rPr>
        <w:t>;</w:t>
      </w:r>
    </w:p>
    <w:p w14:paraId="5C8BD8DF" w14:textId="77777777" w:rsidR="00651A6C" w:rsidRPr="00AD3617" w:rsidRDefault="00651A6C" w:rsidP="00651A6C">
      <w:pPr>
        <w:pStyle w:val="ListParagraph"/>
        <w:numPr>
          <w:ilvl w:val="1"/>
          <w:numId w:val="3"/>
        </w:numPr>
        <w:spacing w:before="60"/>
        <w:jc w:val="both"/>
        <w:rPr>
          <w:lang w:val="en-US"/>
        </w:rPr>
      </w:pPr>
      <w:r>
        <w:rPr>
          <w:lang w:val="en-US"/>
        </w:rPr>
        <w:t>A</w:t>
      </w:r>
      <w:r w:rsidRPr="00AD3617">
        <w:rPr>
          <w:lang w:val="en-US"/>
        </w:rPr>
        <w:t xml:space="preserve">ll communication regarding the project mentions that the support </w:t>
      </w:r>
      <w:r>
        <w:rPr>
          <w:lang w:val="en-US"/>
        </w:rPr>
        <w:t xml:space="preserve">comes </w:t>
      </w:r>
      <w:r w:rsidRPr="00AD3617">
        <w:rPr>
          <w:lang w:val="en-US"/>
        </w:rPr>
        <w:t>from VLAIO/FIO via MateriNex;</w:t>
      </w:r>
    </w:p>
    <w:p w14:paraId="7C0BD307" w14:textId="77777777" w:rsidR="00651A6C" w:rsidRPr="00AD3617" w:rsidRDefault="00651A6C" w:rsidP="00651A6C">
      <w:pPr>
        <w:pStyle w:val="ListParagraph"/>
        <w:numPr>
          <w:ilvl w:val="1"/>
          <w:numId w:val="3"/>
        </w:numPr>
        <w:spacing w:before="60"/>
        <w:jc w:val="both"/>
        <w:rPr>
          <w:lang w:val="en-US"/>
        </w:rPr>
      </w:pPr>
      <w:r w:rsidRPr="15CEDE11">
        <w:rPr>
          <w:lang w:val="en-US"/>
        </w:rPr>
        <w:t>The MateriNex and VLAIO logos are used in all communications and presentations;</w:t>
      </w:r>
    </w:p>
    <w:p w14:paraId="6CABA296" w14:textId="77777777" w:rsidR="00651A6C" w:rsidRPr="00AD3617" w:rsidRDefault="00651A6C" w:rsidP="00651A6C">
      <w:pPr>
        <w:pStyle w:val="ListParagraph"/>
        <w:numPr>
          <w:ilvl w:val="1"/>
          <w:numId w:val="3"/>
        </w:numPr>
        <w:spacing w:before="60"/>
        <w:jc w:val="both"/>
        <w:rPr>
          <w:lang w:val="en-US"/>
        </w:rPr>
      </w:pPr>
      <w:r w:rsidRPr="00AD3617">
        <w:rPr>
          <w:lang w:val="en-US"/>
        </w:rPr>
        <w:t xml:space="preserve">VLAIO and MateriNex are included in the acknowledgements of </w:t>
      </w:r>
      <w:r>
        <w:rPr>
          <w:lang w:val="en-US"/>
        </w:rPr>
        <w:t xml:space="preserve">all </w:t>
      </w:r>
      <w:r w:rsidRPr="00AD3617">
        <w:rPr>
          <w:lang w:val="en-US"/>
        </w:rPr>
        <w:t>publications;</w:t>
      </w:r>
    </w:p>
    <w:p w14:paraId="0F8935D4" w14:textId="77777777" w:rsidR="00651A6C" w:rsidRPr="00AD3617" w:rsidRDefault="00651A6C" w:rsidP="00651A6C">
      <w:pPr>
        <w:pStyle w:val="ListParagraph"/>
        <w:numPr>
          <w:ilvl w:val="1"/>
          <w:numId w:val="3"/>
        </w:numPr>
        <w:spacing w:before="60"/>
        <w:jc w:val="both"/>
        <w:rPr>
          <w:lang w:val="en-US"/>
        </w:rPr>
      </w:pPr>
      <w:r w:rsidRPr="00AD3617">
        <w:rPr>
          <w:lang w:val="en-US"/>
        </w:rPr>
        <w:lastRenderedPageBreak/>
        <w:t>MateriNex automatically becomes a member of the industrial advisory board;</w:t>
      </w:r>
    </w:p>
    <w:p w14:paraId="1DE2B7B2" w14:textId="77777777" w:rsidR="00651A6C" w:rsidRPr="00AD3617" w:rsidRDefault="00651A6C" w:rsidP="00651A6C">
      <w:pPr>
        <w:pStyle w:val="ListParagraph"/>
        <w:numPr>
          <w:ilvl w:val="1"/>
          <w:numId w:val="3"/>
        </w:numPr>
        <w:spacing w:before="60"/>
        <w:jc w:val="both"/>
        <w:rPr>
          <w:lang w:val="en-US"/>
        </w:rPr>
      </w:pPr>
      <w:r w:rsidRPr="00AD3617">
        <w:rPr>
          <w:lang w:val="en-US"/>
        </w:rPr>
        <w:t xml:space="preserve">MateriNex is invited to the progress meetings as an observer; </w:t>
      </w:r>
    </w:p>
    <w:p w14:paraId="1DADEB8D" w14:textId="77777777" w:rsidR="00651A6C" w:rsidRDefault="00651A6C" w:rsidP="00651A6C">
      <w:pPr>
        <w:pStyle w:val="ListParagraph"/>
        <w:numPr>
          <w:ilvl w:val="1"/>
          <w:numId w:val="3"/>
        </w:numPr>
        <w:spacing w:before="60"/>
        <w:jc w:val="both"/>
        <w:rPr>
          <w:lang w:val="en-US"/>
        </w:rPr>
      </w:pPr>
      <w:r>
        <w:rPr>
          <w:lang w:val="en-US"/>
        </w:rPr>
        <w:t>T</w:t>
      </w:r>
      <w:r w:rsidRPr="00AD3617">
        <w:rPr>
          <w:lang w:val="en-US"/>
        </w:rPr>
        <w:t xml:space="preserve">he knowledge institutions in the SBO part of the ICON project </w:t>
      </w:r>
      <w:r>
        <w:rPr>
          <w:lang w:val="en-US"/>
        </w:rPr>
        <w:t xml:space="preserve">will share non confidential results with </w:t>
      </w:r>
      <w:r w:rsidRPr="00AD3617">
        <w:rPr>
          <w:lang w:val="en-US"/>
        </w:rPr>
        <w:t>MateriNex for wide</w:t>
      </w:r>
      <w:r>
        <w:rPr>
          <w:lang w:val="en-US"/>
        </w:rPr>
        <w:t>r</w:t>
      </w:r>
      <w:r w:rsidRPr="00AD3617">
        <w:rPr>
          <w:lang w:val="en-US"/>
        </w:rPr>
        <w:t xml:space="preserve"> dissemination;</w:t>
      </w:r>
    </w:p>
    <w:p w14:paraId="3432496E" w14:textId="77777777" w:rsidR="00651A6C" w:rsidRPr="008D19AC" w:rsidRDefault="00651A6C" w:rsidP="00651A6C">
      <w:pPr>
        <w:pStyle w:val="ListParagraph"/>
        <w:numPr>
          <w:ilvl w:val="1"/>
          <w:numId w:val="3"/>
        </w:numPr>
        <w:spacing w:before="60"/>
        <w:jc w:val="both"/>
        <w:rPr>
          <w:lang w:val="en-US"/>
        </w:rPr>
      </w:pPr>
      <w:r w:rsidRPr="005629A4">
        <w:rPr>
          <w:lang w:val="en-US"/>
        </w:rPr>
        <w:t xml:space="preserve">The project partners are willing to present project results at dissemination events </w:t>
      </w:r>
      <w:proofErr w:type="spellStart"/>
      <w:r w:rsidRPr="005629A4">
        <w:rPr>
          <w:lang w:val="en-US"/>
        </w:rPr>
        <w:t>organised</w:t>
      </w:r>
      <w:proofErr w:type="spellEnd"/>
      <w:r w:rsidRPr="005629A4">
        <w:rPr>
          <w:lang w:val="en-US"/>
        </w:rPr>
        <w:t xml:space="preserve"> by MateriNex and at the meetings of the </w:t>
      </w:r>
      <w:hyperlink r:id="rId14" w:history="1">
        <w:r w:rsidRPr="00D32F3D">
          <w:rPr>
            <w:rStyle w:val="Hyperlink"/>
            <w:lang w:val="en-US"/>
          </w:rPr>
          <w:t>Common Interest Group (CIG) of the related roadmap</w:t>
        </w:r>
        <w:r w:rsidRPr="00D32F3D">
          <w:rPr>
            <w:rStyle w:val="Hyperlink"/>
            <w:rFonts w:cstheme="minorBidi"/>
            <w:lang w:val="en-US"/>
          </w:rPr>
          <w:t>(s)</w:t>
        </w:r>
      </w:hyperlink>
      <w:r w:rsidRPr="008D19AC">
        <w:rPr>
          <w:lang w:val="en-US"/>
        </w:rPr>
        <w:t xml:space="preserve">. </w:t>
      </w:r>
    </w:p>
    <w:p w14:paraId="0837C633" w14:textId="77777777" w:rsidR="00651A6C" w:rsidRPr="00AD3617" w:rsidRDefault="00651A6C" w:rsidP="00651A6C">
      <w:pPr>
        <w:rPr>
          <w:lang w:val="en-US"/>
        </w:rPr>
      </w:pPr>
    </w:p>
    <w:p w14:paraId="5EBB3FB5" w14:textId="77777777" w:rsidR="00651A6C" w:rsidRPr="00800CB6" w:rsidRDefault="00651A6C" w:rsidP="00651A6C">
      <w:pPr>
        <w:pStyle w:val="Heading1"/>
        <w:rPr>
          <w:rFonts w:asciiTheme="minorHAnsi" w:hAnsiTheme="minorHAnsi" w:cstheme="minorHAnsi"/>
          <w:sz w:val="24"/>
          <w:szCs w:val="24"/>
          <w:lang w:val="en-US"/>
        </w:rPr>
      </w:pPr>
    </w:p>
    <w:p w14:paraId="7A4191E1" w14:textId="77777777" w:rsidR="008A7479" w:rsidRPr="00800CB6" w:rsidRDefault="008A7479" w:rsidP="001B0728">
      <w:pPr>
        <w:pStyle w:val="Heading1"/>
        <w:rPr>
          <w:rFonts w:asciiTheme="minorHAnsi" w:hAnsiTheme="minorHAnsi" w:cstheme="minorHAnsi"/>
          <w:sz w:val="24"/>
          <w:szCs w:val="24"/>
          <w:lang w:val="en-US"/>
        </w:rPr>
      </w:pPr>
    </w:p>
    <w:sectPr w:rsidR="008A7479" w:rsidRPr="00800CB6">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4162B" w14:textId="77777777" w:rsidR="0060235E" w:rsidRDefault="0060235E" w:rsidP="0047496F">
      <w:r>
        <w:separator/>
      </w:r>
    </w:p>
  </w:endnote>
  <w:endnote w:type="continuationSeparator" w:id="0">
    <w:p w14:paraId="18AE2F39" w14:textId="77777777" w:rsidR="0060235E" w:rsidRDefault="0060235E" w:rsidP="00474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F977E" w14:textId="77777777" w:rsidR="001E1A8C" w:rsidRDefault="001E1A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10155" w14:textId="1848CB08" w:rsidR="00651A6C" w:rsidRDefault="001106E6" w:rsidP="0047496F">
    <w:pPr>
      <w:pStyle w:val="Footer"/>
      <w:rPr>
        <w:rFonts w:asciiTheme="minorHAnsi" w:hAnsiTheme="minorHAnsi" w:cstheme="minorHAnsi"/>
        <w:b/>
        <w:bCs/>
        <w:color w:val="002E56" w:themeColor="accent1"/>
        <w:sz w:val="20"/>
        <w:lang w:val="en-US"/>
      </w:rPr>
    </w:pPr>
    <w:r>
      <w:rPr>
        <w:rFonts w:asciiTheme="minorHAnsi" w:hAnsiTheme="minorHAnsi" w:cstheme="minorHAnsi"/>
        <w:b/>
        <w:bCs/>
        <w:color w:val="002E56" w:themeColor="accent1"/>
        <w:sz w:val="20"/>
        <w:lang w:val="en-US"/>
      </w:rPr>
      <w:t>_________________________________________________________________________________</w:t>
    </w:r>
  </w:p>
  <w:p w14:paraId="378AD39B" w14:textId="75BBEB75" w:rsidR="0047496F" w:rsidRPr="00651A6C" w:rsidRDefault="0047496F" w:rsidP="0047496F">
    <w:pPr>
      <w:pStyle w:val="Footer"/>
      <w:rPr>
        <w:rFonts w:asciiTheme="minorHAnsi" w:hAnsiTheme="minorHAnsi" w:cstheme="minorHAnsi"/>
        <w:color w:val="002E56" w:themeColor="accent1"/>
        <w:sz w:val="20"/>
        <w:lang w:val="en-US"/>
      </w:rPr>
    </w:pPr>
    <w:r w:rsidRPr="00651A6C">
      <w:rPr>
        <w:rFonts w:asciiTheme="minorHAnsi" w:hAnsiTheme="minorHAnsi" w:cstheme="minorHAnsi"/>
        <w:b/>
        <w:bCs/>
        <w:color w:val="002E56" w:themeColor="accent1"/>
        <w:sz w:val="20"/>
        <w:lang w:val="en-US"/>
      </w:rPr>
      <w:t xml:space="preserve">MateriNex </w:t>
    </w:r>
    <w:r w:rsidRPr="00651A6C">
      <w:rPr>
        <w:rFonts w:asciiTheme="minorHAnsi" w:hAnsiTheme="minorHAnsi" w:cstheme="minorHAnsi"/>
        <w:color w:val="002E56" w:themeColor="accent1"/>
        <w:sz w:val="20"/>
        <w:lang w:val="en-US"/>
      </w:rPr>
      <w:t xml:space="preserve">hosted by VITO </w:t>
    </w:r>
    <w:proofErr w:type="spellStart"/>
    <w:r w:rsidRPr="00651A6C">
      <w:rPr>
        <w:rFonts w:asciiTheme="minorHAnsi" w:hAnsiTheme="minorHAnsi" w:cstheme="minorHAnsi"/>
        <w:color w:val="002E56" w:themeColor="accent1"/>
        <w:sz w:val="20"/>
        <w:lang w:val="en-US"/>
      </w:rPr>
      <w:t>nv</w:t>
    </w:r>
    <w:proofErr w:type="spellEnd"/>
    <w:r w:rsidRPr="00651A6C">
      <w:rPr>
        <w:rFonts w:asciiTheme="minorHAnsi" w:hAnsiTheme="minorHAnsi" w:cstheme="minorHAnsi"/>
        <w:color w:val="002E56" w:themeColor="accent1"/>
        <w:sz w:val="20"/>
        <w:lang w:val="en-US"/>
      </w:rPr>
      <w:t xml:space="preserve">  </w:t>
    </w:r>
    <w:r w:rsidR="006A3716">
      <w:rPr>
        <w:rFonts w:asciiTheme="minorHAnsi" w:hAnsiTheme="minorHAnsi" w:cstheme="minorHAnsi"/>
        <w:color w:val="002E56" w:themeColor="accent1"/>
        <w:sz w:val="20"/>
        <w:lang w:val="en-US"/>
      </w:rPr>
      <w:t xml:space="preserve">                                                                                             </w:t>
    </w:r>
    <w:r w:rsidR="00C2037A">
      <w:rPr>
        <w:rFonts w:asciiTheme="minorHAnsi" w:hAnsiTheme="minorHAnsi" w:cstheme="minorHAnsi"/>
        <w:color w:val="002E56" w:themeColor="accent1"/>
        <w:sz w:val="20"/>
        <w:lang w:val="en-US"/>
      </w:rPr>
      <w:t xml:space="preserve">              </w:t>
    </w:r>
    <w:r w:rsidR="006165FC" w:rsidRPr="006165FC">
      <w:rPr>
        <w:rFonts w:asciiTheme="minorHAnsi" w:hAnsiTheme="minorHAnsi" w:cstheme="minorHAnsi"/>
        <w:color w:val="7F7F7F" w:themeColor="background1" w:themeShade="7F"/>
        <w:spacing w:val="60"/>
        <w:sz w:val="20"/>
        <w:lang w:val="en-US"/>
      </w:rPr>
      <w:fldChar w:fldCharType="begin"/>
    </w:r>
    <w:r w:rsidR="006165FC" w:rsidRPr="006165FC">
      <w:rPr>
        <w:rFonts w:asciiTheme="minorHAnsi" w:hAnsiTheme="minorHAnsi" w:cstheme="minorHAnsi"/>
        <w:color w:val="7F7F7F" w:themeColor="background1" w:themeShade="7F"/>
        <w:spacing w:val="60"/>
        <w:sz w:val="20"/>
        <w:lang w:val="en-US"/>
      </w:rPr>
      <w:instrText xml:space="preserve"> PAGE   \* MERGEFORMAT </w:instrText>
    </w:r>
    <w:r w:rsidR="006165FC" w:rsidRPr="006165FC">
      <w:rPr>
        <w:rFonts w:asciiTheme="minorHAnsi" w:hAnsiTheme="minorHAnsi" w:cstheme="minorHAnsi"/>
        <w:color w:val="7F7F7F" w:themeColor="background1" w:themeShade="7F"/>
        <w:spacing w:val="60"/>
        <w:sz w:val="20"/>
        <w:lang w:val="en-US"/>
      </w:rPr>
      <w:fldChar w:fldCharType="separate"/>
    </w:r>
    <w:r w:rsidR="006165FC" w:rsidRPr="006165FC">
      <w:rPr>
        <w:rFonts w:asciiTheme="minorHAnsi" w:hAnsiTheme="minorHAnsi" w:cstheme="minorHAnsi"/>
        <w:noProof/>
        <w:color w:val="7F7F7F" w:themeColor="background1" w:themeShade="7F"/>
        <w:spacing w:val="60"/>
        <w:sz w:val="20"/>
        <w:lang w:val="en-US"/>
      </w:rPr>
      <w:t>1</w:t>
    </w:r>
    <w:r w:rsidR="006165FC" w:rsidRPr="006165FC">
      <w:rPr>
        <w:rFonts w:asciiTheme="minorHAnsi" w:hAnsiTheme="minorHAnsi" w:cstheme="minorHAnsi"/>
        <w:noProof/>
        <w:color w:val="7F7F7F" w:themeColor="background1" w:themeShade="7F"/>
        <w:spacing w:val="60"/>
        <w:sz w:val="20"/>
        <w:lang w:val="en-US"/>
      </w:rPr>
      <w:fldChar w:fldCharType="end"/>
    </w:r>
  </w:p>
  <w:p w14:paraId="63E4A950" w14:textId="77777777" w:rsidR="0047496F" w:rsidRPr="00651A6C" w:rsidRDefault="0047496F" w:rsidP="0047496F">
    <w:pPr>
      <w:pStyle w:val="Footer"/>
      <w:rPr>
        <w:rFonts w:asciiTheme="minorHAnsi" w:hAnsiTheme="minorHAnsi" w:cstheme="minorHAnsi"/>
        <w:color w:val="002E56" w:themeColor="accent1"/>
        <w:sz w:val="20"/>
        <w:lang w:val="en-US"/>
      </w:rPr>
    </w:pPr>
    <w:r w:rsidRPr="00651A6C">
      <w:rPr>
        <w:rFonts w:asciiTheme="minorHAnsi" w:hAnsiTheme="minorHAnsi" w:cstheme="minorHAnsi"/>
        <w:b/>
        <w:bCs/>
        <w:color w:val="002E56" w:themeColor="accent1"/>
        <w:sz w:val="20"/>
        <w:lang w:val="en-US"/>
      </w:rPr>
      <w:t>Visiting Address:</w:t>
    </w:r>
    <w:r w:rsidRPr="00651A6C">
      <w:rPr>
        <w:rFonts w:asciiTheme="minorHAnsi" w:hAnsiTheme="minorHAnsi" w:cstheme="minorHAnsi"/>
        <w:color w:val="002E56" w:themeColor="accent1"/>
        <w:sz w:val="20"/>
        <w:lang w:val="en-US"/>
      </w:rPr>
      <w:t> </w:t>
    </w:r>
    <w:proofErr w:type="spellStart"/>
    <w:r w:rsidRPr="00651A6C">
      <w:rPr>
        <w:rFonts w:asciiTheme="minorHAnsi" w:hAnsiTheme="minorHAnsi" w:cstheme="minorHAnsi"/>
        <w:color w:val="002E56" w:themeColor="accent1"/>
        <w:sz w:val="20"/>
        <w:lang w:val="en-US"/>
      </w:rPr>
      <w:t>Roderveldlaan</w:t>
    </w:r>
    <w:proofErr w:type="spellEnd"/>
    <w:r w:rsidRPr="00651A6C">
      <w:rPr>
        <w:rFonts w:asciiTheme="minorHAnsi" w:hAnsiTheme="minorHAnsi" w:cstheme="minorHAnsi"/>
        <w:color w:val="002E56" w:themeColor="accent1"/>
        <w:sz w:val="20"/>
        <w:lang w:val="en-US"/>
      </w:rPr>
      <w:t xml:space="preserve"> 5, 2600 Berchem  </w:t>
    </w:r>
  </w:p>
  <w:p w14:paraId="56405141" w14:textId="77777777" w:rsidR="0047496F" w:rsidRPr="006165FC" w:rsidRDefault="0047496F" w:rsidP="0047496F">
    <w:pPr>
      <w:pStyle w:val="Footer"/>
      <w:rPr>
        <w:lang w:val="en-US"/>
      </w:rPr>
    </w:pPr>
    <w:r w:rsidRPr="006165FC">
      <w:rPr>
        <w:rFonts w:asciiTheme="minorHAnsi" w:hAnsiTheme="minorHAnsi" w:cstheme="minorHAnsi"/>
        <w:color w:val="002E56" w:themeColor="accent1"/>
        <w:sz w:val="20"/>
        <w:lang w:val="en-US"/>
      </w:rPr>
      <w:t xml:space="preserve">info@materinex.be                      </w:t>
    </w:r>
    <w:r>
      <w:ptab w:relativeTo="margin" w:alignment="center" w:leader="none"/>
    </w:r>
    <w:r w:rsidRPr="006165FC">
      <w:rPr>
        <w:lang w:val="en-US"/>
      </w:rPr>
      <w:t xml:space="preserve">                                                   </w:t>
    </w:r>
    <w:r>
      <w:rPr>
        <w:noProof/>
      </w:rPr>
      <w:drawing>
        <wp:inline distT="0" distB="0" distL="0" distR="0" wp14:anchorId="3518482B" wp14:editId="7F956BF7">
          <wp:extent cx="838800" cy="324000"/>
          <wp:effectExtent l="0" t="0" r="0" b="0"/>
          <wp:docPr id="1575915260" name="Picture 2" descr="Sponsorlogo VLA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ponsorlogo VLAI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800" cy="324000"/>
                  </a:xfrm>
                  <a:prstGeom prst="rect">
                    <a:avLst/>
                  </a:prstGeom>
                  <a:noFill/>
                  <a:ln>
                    <a:noFill/>
                  </a:ln>
                </pic:spPr>
              </pic:pic>
            </a:graphicData>
          </a:graphic>
        </wp:inline>
      </w:drawing>
    </w:r>
    <w:r>
      <w:ptab w:relativeTo="margin" w:alignment="right" w:leader="none"/>
    </w:r>
    <w:r w:rsidRPr="000915A1">
      <w:rPr>
        <w:rFonts w:eastAsiaTheme="majorEastAsia"/>
        <w:b/>
        <w:noProof/>
        <w:color w:val="002E56" w:themeColor="accent1"/>
        <w:kern w:val="28"/>
        <w:sz w:val="32"/>
        <w:lang w:val="en-BE"/>
      </w:rPr>
      <w:drawing>
        <wp:inline distT="0" distB="0" distL="0" distR="0" wp14:anchorId="53AABF9C" wp14:editId="5885ADD8">
          <wp:extent cx="1058400" cy="309600"/>
          <wp:effectExtent l="0" t="0" r="0" b="0"/>
          <wp:docPr id="657610313" name="Picture 3" descr="A white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281051" name="Picture 3" descr="A white background with blue text&#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58400" cy="3096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6DD87" w14:textId="77777777" w:rsidR="001E1A8C" w:rsidRDefault="001E1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5D0EF" w14:textId="77777777" w:rsidR="0060235E" w:rsidRDefault="0060235E" w:rsidP="0047496F">
      <w:r>
        <w:separator/>
      </w:r>
    </w:p>
  </w:footnote>
  <w:footnote w:type="continuationSeparator" w:id="0">
    <w:p w14:paraId="6E77B7BD" w14:textId="77777777" w:rsidR="0060235E" w:rsidRDefault="0060235E" w:rsidP="004749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05178" w14:textId="77777777" w:rsidR="001E1A8C" w:rsidRDefault="001E1A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93592" w14:textId="77777777" w:rsidR="00DA2816" w:rsidRDefault="0047496F" w:rsidP="00DA2816">
    <w:pPr>
      <w:pStyle w:val="Header"/>
      <w:rPr>
        <w:lang w:val="en-US"/>
      </w:rPr>
    </w:pPr>
    <w:r w:rsidRPr="00CB2BA6">
      <w:rPr>
        <w:noProof/>
        <w:lang w:val="en-BE"/>
      </w:rPr>
      <w:drawing>
        <wp:inline distT="0" distB="0" distL="0" distR="0" wp14:anchorId="0396F22E" wp14:editId="50D58D80">
          <wp:extent cx="2055600" cy="604800"/>
          <wp:effectExtent l="0" t="0" r="1905" b="5080"/>
          <wp:docPr id="140554464" name="Picture 2" descr="A 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47265" name="Picture 2" descr="A blue text on a white background&#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55600" cy="604800"/>
                  </a:xfrm>
                  <a:prstGeom prst="rect">
                    <a:avLst/>
                  </a:prstGeom>
                  <a:noFill/>
                  <a:ln>
                    <a:noFill/>
                  </a:ln>
                </pic:spPr>
              </pic:pic>
            </a:graphicData>
          </a:graphic>
        </wp:inline>
      </w:drawing>
    </w:r>
    <w:r w:rsidR="00DA2816">
      <w:rPr>
        <w:lang w:val="en-US"/>
      </w:rPr>
      <w:fldChar w:fldCharType="begin"/>
    </w:r>
    <w:r w:rsidR="00DA2816">
      <w:rPr>
        <w:lang w:val="en-US"/>
      </w:rPr>
      <w:instrText xml:space="preserve"> FILENAME  \* Caps  \* MERGEFORMAT </w:instrText>
    </w:r>
    <w:r w:rsidR="00DA2816">
      <w:rPr>
        <w:lang w:val="en-US"/>
      </w:rPr>
      <w:fldChar w:fldCharType="separate"/>
    </w:r>
    <w:r w:rsidR="00DA2816">
      <w:rPr>
        <w:noProof/>
        <w:lang w:val="en-US"/>
      </w:rPr>
      <w:t>MateriNex_Pre-Application ICON Project_Nov 2026.docx</w:t>
    </w:r>
    <w:r w:rsidR="00DA2816">
      <w:rPr>
        <w:lang w:val="en-US"/>
      </w:rPr>
      <w:fldChar w:fldCharType="end"/>
    </w:r>
  </w:p>
  <w:p w14:paraId="319A0081" w14:textId="77777777" w:rsidR="0047496F" w:rsidRPr="00A652CE" w:rsidRDefault="0047496F">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AC31F" w14:textId="77777777" w:rsidR="001E1A8C" w:rsidRDefault="001E1A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04F96"/>
    <w:multiLevelType w:val="hybridMultilevel"/>
    <w:tmpl w:val="D708F48A"/>
    <w:lvl w:ilvl="0" w:tplc="1DC8FE8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9F0293B"/>
    <w:multiLevelType w:val="hybridMultilevel"/>
    <w:tmpl w:val="03B6A1F2"/>
    <w:lvl w:ilvl="0" w:tplc="0C000001">
      <w:start w:val="1"/>
      <w:numFmt w:val="bullet"/>
      <w:lvlText w:val=""/>
      <w:lvlJc w:val="left"/>
      <w:pPr>
        <w:ind w:left="720" w:hanging="360"/>
      </w:pPr>
      <w:rPr>
        <w:rFonts w:ascii="Symbol" w:hAnsi="Symbol" w:hint="default"/>
      </w:rPr>
    </w:lvl>
    <w:lvl w:ilvl="1" w:tplc="308CC2E6">
      <w:numFmt w:val="bullet"/>
      <w:lvlText w:val="-"/>
      <w:lvlJc w:val="left"/>
      <w:pPr>
        <w:ind w:left="1440" w:hanging="360"/>
      </w:pPr>
      <w:rPr>
        <w:rFonts w:ascii="Arial" w:eastAsia="Times New Roman"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6682532D"/>
    <w:multiLevelType w:val="hybridMultilevel"/>
    <w:tmpl w:val="569ADA86"/>
    <w:lvl w:ilvl="0" w:tplc="0C000001">
      <w:start w:val="1"/>
      <w:numFmt w:val="bullet"/>
      <w:lvlText w:val=""/>
      <w:lvlJc w:val="left"/>
      <w:pPr>
        <w:ind w:left="720" w:hanging="360"/>
      </w:pPr>
      <w:rPr>
        <w:rFonts w:ascii="Symbol" w:hAnsi="Symbol" w:hint="default"/>
      </w:rPr>
    </w:lvl>
    <w:lvl w:ilvl="1" w:tplc="0C000003">
      <w:start w:val="1"/>
      <w:numFmt w:val="bullet"/>
      <w:lvlText w:val="o"/>
      <w:lvlJc w:val="left"/>
      <w:pPr>
        <w:ind w:left="1440" w:hanging="360"/>
      </w:pPr>
      <w:rPr>
        <w:rFonts w:ascii="Courier New" w:hAnsi="Courier New" w:cs="Courier New" w:hint="default"/>
      </w:rPr>
    </w:lvl>
    <w:lvl w:ilvl="2" w:tplc="0C000005">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 w15:restartNumberingAfterBreak="0">
    <w:nsid w:val="6E7D070F"/>
    <w:multiLevelType w:val="hybridMultilevel"/>
    <w:tmpl w:val="89621CE0"/>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num w:numId="1" w16cid:durableId="2094206408">
    <w:abstractNumId w:val="3"/>
  </w:num>
  <w:num w:numId="2" w16cid:durableId="929655998">
    <w:abstractNumId w:val="0"/>
  </w:num>
  <w:num w:numId="3" w16cid:durableId="2084255548">
    <w:abstractNumId w:val="1"/>
  </w:num>
  <w:num w:numId="4" w16cid:durableId="7809544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B41"/>
    <w:rsid w:val="001106E6"/>
    <w:rsid w:val="00154878"/>
    <w:rsid w:val="001B0728"/>
    <w:rsid w:val="001E1A8C"/>
    <w:rsid w:val="00313FA2"/>
    <w:rsid w:val="00420800"/>
    <w:rsid w:val="0047496F"/>
    <w:rsid w:val="00580C89"/>
    <w:rsid w:val="0058685D"/>
    <w:rsid w:val="0060235E"/>
    <w:rsid w:val="006165FC"/>
    <w:rsid w:val="00651A6C"/>
    <w:rsid w:val="00653A55"/>
    <w:rsid w:val="00656D79"/>
    <w:rsid w:val="006A3716"/>
    <w:rsid w:val="007179E2"/>
    <w:rsid w:val="00753B41"/>
    <w:rsid w:val="007664D4"/>
    <w:rsid w:val="007F2804"/>
    <w:rsid w:val="00800CB6"/>
    <w:rsid w:val="008A7479"/>
    <w:rsid w:val="008F6765"/>
    <w:rsid w:val="009A78E8"/>
    <w:rsid w:val="00A652CE"/>
    <w:rsid w:val="00AE362B"/>
    <w:rsid w:val="00C2037A"/>
    <w:rsid w:val="00C216CD"/>
    <w:rsid w:val="00CA269F"/>
    <w:rsid w:val="00DA2816"/>
    <w:rsid w:val="00DF4A2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E5256"/>
  <w15:chartTrackingRefBased/>
  <w15:docId w15:val="{DD7EFD42-3A01-4AF6-9F70-DB4604AA9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kern w:val="2"/>
        <w:sz w:val="22"/>
        <w:lang w:val="x-non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1A6C"/>
    <w:pPr>
      <w:spacing w:line="280" w:lineRule="atLeast"/>
    </w:pPr>
    <w:rPr>
      <w:rFonts w:ascii="Arial" w:hAnsi="Arial" w:cs="Arial"/>
      <w:kern w:val="0"/>
      <w:lang w:val="nl-BE"/>
      <w14:ligatures w14:val="none"/>
    </w:rPr>
  </w:style>
  <w:style w:type="paragraph" w:styleId="Heading1">
    <w:name w:val="heading 1"/>
    <w:basedOn w:val="Normal"/>
    <w:next w:val="Normal"/>
    <w:link w:val="Heading1Char"/>
    <w:uiPriority w:val="9"/>
    <w:qFormat/>
    <w:rsid w:val="007179E2"/>
    <w:pPr>
      <w:keepNext/>
      <w:spacing w:before="240" w:after="60"/>
      <w:outlineLvl w:val="0"/>
    </w:pPr>
    <w:rPr>
      <w:rFonts w:eastAsiaTheme="majorEastAsia"/>
      <w:b/>
      <w:color w:val="002E56" w:themeColor="accent1"/>
      <w:kern w:val="28"/>
      <w:sz w:val="32"/>
    </w:rPr>
  </w:style>
  <w:style w:type="paragraph" w:styleId="Heading2">
    <w:name w:val="heading 2"/>
    <w:basedOn w:val="Normal"/>
    <w:next w:val="Normal"/>
    <w:link w:val="Heading2Char"/>
    <w:uiPriority w:val="9"/>
    <w:qFormat/>
    <w:rsid w:val="007179E2"/>
    <w:pPr>
      <w:keepNext/>
      <w:spacing w:before="240" w:after="60"/>
      <w:outlineLvl w:val="1"/>
    </w:pPr>
    <w:rPr>
      <w:rFonts w:eastAsiaTheme="majorEastAsia"/>
      <w:sz w:val="28"/>
    </w:rPr>
  </w:style>
  <w:style w:type="paragraph" w:styleId="Heading3">
    <w:name w:val="heading 3"/>
    <w:basedOn w:val="Normal"/>
    <w:next w:val="Normal"/>
    <w:link w:val="Heading3Char"/>
    <w:uiPriority w:val="1"/>
    <w:qFormat/>
    <w:rsid w:val="007179E2"/>
    <w:pPr>
      <w:keepNext/>
      <w:spacing w:before="240" w:after="60"/>
      <w:outlineLvl w:val="2"/>
    </w:pPr>
    <w:rPr>
      <w:rFonts w:eastAsiaTheme="majorEastAsia"/>
      <w:b/>
      <w:bCs/>
      <w:sz w:val="24"/>
    </w:rPr>
  </w:style>
  <w:style w:type="paragraph" w:styleId="Heading4">
    <w:name w:val="heading 4"/>
    <w:basedOn w:val="Normal"/>
    <w:next w:val="Normal"/>
    <w:link w:val="Heading4Char"/>
    <w:uiPriority w:val="1"/>
    <w:qFormat/>
    <w:rsid w:val="007179E2"/>
    <w:pPr>
      <w:keepNext/>
      <w:spacing w:before="240" w:after="60"/>
      <w:outlineLvl w:val="3"/>
    </w:pPr>
    <w:rPr>
      <w:rFonts w:eastAsiaTheme="majorEastAsia" w:cstheme="majorBidi"/>
      <w:b/>
      <w:bCs/>
      <w:szCs w:val="28"/>
    </w:rPr>
  </w:style>
  <w:style w:type="paragraph" w:styleId="Heading5">
    <w:name w:val="heading 5"/>
    <w:basedOn w:val="Normal"/>
    <w:next w:val="Normal"/>
    <w:link w:val="Heading5Char"/>
    <w:uiPriority w:val="1"/>
    <w:qFormat/>
    <w:rsid w:val="007179E2"/>
    <w:pPr>
      <w:spacing w:before="240" w:after="60"/>
      <w:outlineLvl w:val="4"/>
    </w:pPr>
    <w:rPr>
      <w:rFonts w:asciiTheme="majorHAnsi" w:eastAsiaTheme="majorEastAsia" w:hAnsiTheme="majorHAnsi" w:cstheme="majorBidi"/>
      <w:b/>
      <w:bCs/>
      <w:i/>
      <w:iCs/>
      <w:szCs w:val="26"/>
    </w:rPr>
  </w:style>
  <w:style w:type="paragraph" w:styleId="Heading6">
    <w:name w:val="heading 6"/>
    <w:basedOn w:val="Normal"/>
    <w:next w:val="Normal"/>
    <w:link w:val="Heading6Char"/>
    <w:uiPriority w:val="9"/>
    <w:semiHidden/>
    <w:unhideWhenUsed/>
    <w:rsid w:val="00DF4A2A"/>
    <w:pPr>
      <w:keepNext/>
      <w:keepLines/>
      <w:spacing w:before="40"/>
      <w:outlineLvl w:val="5"/>
    </w:pPr>
    <w:rPr>
      <w:rFonts w:asciiTheme="majorHAnsi" w:eastAsiaTheme="majorEastAsia" w:hAnsiTheme="majorHAnsi" w:cstheme="majorBidi"/>
      <w:i/>
      <w:iCs/>
      <w:caps/>
      <w:color w:val="00162B" w:themeColor="accent1" w:themeShade="80"/>
    </w:rPr>
  </w:style>
  <w:style w:type="paragraph" w:styleId="Heading7">
    <w:name w:val="heading 7"/>
    <w:basedOn w:val="Normal"/>
    <w:next w:val="Normal"/>
    <w:link w:val="Heading7Char"/>
    <w:uiPriority w:val="9"/>
    <w:semiHidden/>
    <w:unhideWhenUsed/>
    <w:rsid w:val="00DF4A2A"/>
    <w:pPr>
      <w:keepNext/>
      <w:keepLines/>
      <w:spacing w:before="40"/>
      <w:outlineLvl w:val="6"/>
    </w:pPr>
    <w:rPr>
      <w:rFonts w:asciiTheme="majorHAnsi" w:eastAsiaTheme="majorEastAsia" w:hAnsiTheme="majorHAnsi" w:cstheme="majorBidi"/>
      <w:b/>
      <w:bCs/>
      <w:color w:val="00162B" w:themeColor="accent1" w:themeShade="80"/>
    </w:rPr>
  </w:style>
  <w:style w:type="paragraph" w:styleId="Heading8">
    <w:name w:val="heading 8"/>
    <w:basedOn w:val="Normal"/>
    <w:next w:val="Normal"/>
    <w:link w:val="Heading8Char"/>
    <w:uiPriority w:val="9"/>
    <w:semiHidden/>
    <w:unhideWhenUsed/>
    <w:rsid w:val="00DF4A2A"/>
    <w:pPr>
      <w:keepNext/>
      <w:keepLines/>
      <w:spacing w:before="40"/>
      <w:outlineLvl w:val="7"/>
    </w:pPr>
    <w:rPr>
      <w:rFonts w:asciiTheme="majorHAnsi" w:eastAsiaTheme="majorEastAsia" w:hAnsiTheme="majorHAnsi" w:cstheme="majorBidi"/>
      <w:b/>
      <w:bCs/>
      <w:i/>
      <w:iCs/>
      <w:color w:val="00162B" w:themeColor="accent1" w:themeShade="80"/>
    </w:rPr>
  </w:style>
  <w:style w:type="paragraph" w:styleId="Heading9">
    <w:name w:val="heading 9"/>
    <w:basedOn w:val="Normal"/>
    <w:next w:val="Normal"/>
    <w:link w:val="Heading9Char"/>
    <w:uiPriority w:val="9"/>
    <w:semiHidden/>
    <w:unhideWhenUsed/>
    <w:rsid w:val="00DF4A2A"/>
    <w:pPr>
      <w:keepNext/>
      <w:keepLines/>
      <w:spacing w:before="40"/>
      <w:outlineLvl w:val="8"/>
    </w:pPr>
    <w:rPr>
      <w:rFonts w:asciiTheme="majorHAnsi" w:eastAsiaTheme="majorEastAsia" w:hAnsiTheme="majorHAnsi" w:cstheme="majorBidi"/>
      <w:i/>
      <w:iCs/>
      <w:color w:val="00162B"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79E2"/>
    <w:rPr>
      <w:rFonts w:eastAsiaTheme="majorEastAsia" w:cs="Arial"/>
      <w:b/>
      <w:color w:val="002E56" w:themeColor="accent1"/>
      <w:kern w:val="28"/>
      <w:sz w:val="32"/>
      <w:lang w:val="nl-BE"/>
    </w:rPr>
  </w:style>
  <w:style w:type="character" w:customStyle="1" w:styleId="Heading2Char">
    <w:name w:val="Heading 2 Char"/>
    <w:basedOn w:val="DefaultParagraphFont"/>
    <w:link w:val="Heading2"/>
    <w:uiPriority w:val="9"/>
    <w:rsid w:val="007179E2"/>
    <w:rPr>
      <w:rFonts w:eastAsiaTheme="majorEastAsia" w:cs="Arial"/>
      <w:sz w:val="28"/>
      <w:lang w:val="nl-BE"/>
    </w:rPr>
  </w:style>
  <w:style w:type="character" w:customStyle="1" w:styleId="Heading3Char">
    <w:name w:val="Heading 3 Char"/>
    <w:basedOn w:val="DefaultParagraphFont"/>
    <w:link w:val="Heading3"/>
    <w:uiPriority w:val="1"/>
    <w:rsid w:val="007179E2"/>
    <w:rPr>
      <w:rFonts w:eastAsiaTheme="majorEastAsia" w:cs="Arial"/>
      <w:b/>
      <w:bCs/>
      <w:sz w:val="24"/>
      <w:lang w:val="nl-BE"/>
    </w:rPr>
  </w:style>
  <w:style w:type="character" w:customStyle="1" w:styleId="Heading4Char">
    <w:name w:val="Heading 4 Char"/>
    <w:basedOn w:val="DefaultParagraphFont"/>
    <w:link w:val="Heading4"/>
    <w:uiPriority w:val="1"/>
    <w:rsid w:val="007179E2"/>
    <w:rPr>
      <w:rFonts w:eastAsiaTheme="majorEastAsia" w:cstheme="majorBidi"/>
      <w:b/>
      <w:bCs/>
      <w:szCs w:val="28"/>
      <w:lang w:val="nl-BE"/>
    </w:rPr>
  </w:style>
  <w:style w:type="character" w:customStyle="1" w:styleId="Heading5Char">
    <w:name w:val="Heading 5 Char"/>
    <w:basedOn w:val="DefaultParagraphFont"/>
    <w:link w:val="Heading5"/>
    <w:uiPriority w:val="1"/>
    <w:rsid w:val="007179E2"/>
    <w:rPr>
      <w:rFonts w:asciiTheme="majorHAnsi" w:eastAsiaTheme="majorEastAsia" w:hAnsiTheme="majorHAnsi" w:cstheme="majorBidi"/>
      <w:b/>
      <w:bCs/>
      <w:i/>
      <w:iCs/>
      <w:szCs w:val="26"/>
      <w:lang w:val="nl-BE"/>
    </w:rPr>
  </w:style>
  <w:style w:type="character" w:customStyle="1" w:styleId="Heading6Char">
    <w:name w:val="Heading 6 Char"/>
    <w:basedOn w:val="DefaultParagraphFont"/>
    <w:link w:val="Heading6"/>
    <w:uiPriority w:val="9"/>
    <w:semiHidden/>
    <w:rsid w:val="00DF4A2A"/>
    <w:rPr>
      <w:rFonts w:asciiTheme="majorHAnsi" w:eastAsiaTheme="majorEastAsia" w:hAnsiTheme="majorHAnsi" w:cstheme="majorBidi"/>
      <w:i/>
      <w:iCs/>
      <w:caps/>
      <w:color w:val="00162B" w:themeColor="accent1" w:themeShade="80"/>
    </w:rPr>
  </w:style>
  <w:style w:type="character" w:customStyle="1" w:styleId="Heading7Char">
    <w:name w:val="Heading 7 Char"/>
    <w:basedOn w:val="DefaultParagraphFont"/>
    <w:link w:val="Heading7"/>
    <w:uiPriority w:val="9"/>
    <w:semiHidden/>
    <w:rsid w:val="00DF4A2A"/>
    <w:rPr>
      <w:rFonts w:asciiTheme="majorHAnsi" w:eastAsiaTheme="majorEastAsia" w:hAnsiTheme="majorHAnsi" w:cstheme="majorBidi"/>
      <w:b/>
      <w:bCs/>
      <w:color w:val="00162B" w:themeColor="accent1" w:themeShade="80"/>
    </w:rPr>
  </w:style>
  <w:style w:type="character" w:customStyle="1" w:styleId="Heading8Char">
    <w:name w:val="Heading 8 Char"/>
    <w:basedOn w:val="DefaultParagraphFont"/>
    <w:link w:val="Heading8"/>
    <w:uiPriority w:val="9"/>
    <w:semiHidden/>
    <w:rsid w:val="00DF4A2A"/>
    <w:rPr>
      <w:rFonts w:asciiTheme="majorHAnsi" w:eastAsiaTheme="majorEastAsia" w:hAnsiTheme="majorHAnsi" w:cstheme="majorBidi"/>
      <w:b/>
      <w:bCs/>
      <w:i/>
      <w:iCs/>
      <w:color w:val="00162B" w:themeColor="accent1" w:themeShade="80"/>
    </w:rPr>
  </w:style>
  <w:style w:type="character" w:customStyle="1" w:styleId="Heading9Char">
    <w:name w:val="Heading 9 Char"/>
    <w:basedOn w:val="DefaultParagraphFont"/>
    <w:link w:val="Heading9"/>
    <w:uiPriority w:val="9"/>
    <w:semiHidden/>
    <w:rsid w:val="00DF4A2A"/>
    <w:rPr>
      <w:rFonts w:asciiTheme="majorHAnsi" w:eastAsiaTheme="majorEastAsia" w:hAnsiTheme="majorHAnsi" w:cstheme="majorBidi"/>
      <w:i/>
      <w:iCs/>
      <w:color w:val="00162B" w:themeColor="accent1" w:themeShade="80"/>
    </w:rPr>
  </w:style>
  <w:style w:type="paragraph" w:styleId="Caption">
    <w:name w:val="caption"/>
    <w:basedOn w:val="Normal"/>
    <w:next w:val="Normal"/>
    <w:uiPriority w:val="2"/>
    <w:qFormat/>
    <w:rsid w:val="007179E2"/>
    <w:pPr>
      <w:spacing w:before="120" w:after="120"/>
    </w:pPr>
    <w:rPr>
      <w:bCs/>
      <w:i/>
    </w:rPr>
  </w:style>
  <w:style w:type="paragraph" w:styleId="Title">
    <w:name w:val="Title"/>
    <w:basedOn w:val="Normal"/>
    <w:next w:val="Normal"/>
    <w:link w:val="TitleChar"/>
    <w:uiPriority w:val="10"/>
    <w:qFormat/>
    <w:rsid w:val="00DF4A2A"/>
    <w:pPr>
      <w:spacing w:line="204" w:lineRule="auto"/>
      <w:contextualSpacing/>
    </w:pPr>
    <w:rPr>
      <w:rFonts w:asciiTheme="majorHAnsi" w:eastAsiaTheme="majorEastAsia" w:hAnsiTheme="majorHAnsi" w:cstheme="majorBidi"/>
      <w:caps/>
      <w:color w:val="788EFE" w:themeColor="text2"/>
      <w:spacing w:val="-15"/>
      <w:sz w:val="72"/>
      <w:szCs w:val="72"/>
    </w:rPr>
  </w:style>
  <w:style w:type="character" w:customStyle="1" w:styleId="TitleChar">
    <w:name w:val="Title Char"/>
    <w:basedOn w:val="DefaultParagraphFont"/>
    <w:link w:val="Title"/>
    <w:uiPriority w:val="10"/>
    <w:rsid w:val="00DF4A2A"/>
    <w:rPr>
      <w:rFonts w:asciiTheme="majorHAnsi" w:eastAsiaTheme="majorEastAsia" w:hAnsiTheme="majorHAnsi" w:cstheme="majorBidi"/>
      <w:caps/>
      <w:color w:val="788EFE" w:themeColor="text2"/>
      <w:spacing w:val="-15"/>
      <w:sz w:val="72"/>
      <w:szCs w:val="72"/>
    </w:rPr>
  </w:style>
  <w:style w:type="paragraph" w:styleId="Subtitle">
    <w:name w:val="Subtitle"/>
    <w:basedOn w:val="Normal"/>
    <w:next w:val="Normal"/>
    <w:link w:val="SubtitleChar"/>
    <w:uiPriority w:val="11"/>
    <w:qFormat/>
    <w:rsid w:val="007179E2"/>
    <w:pPr>
      <w:numPr>
        <w:ilvl w:val="1"/>
      </w:numPr>
    </w:pPr>
    <w:rPr>
      <w:rFonts w:eastAsiaTheme="majorEastAsia" w:cstheme="majorBidi"/>
      <w:i/>
      <w:iCs/>
      <w:spacing w:val="15"/>
      <w:sz w:val="24"/>
      <w:szCs w:val="24"/>
    </w:rPr>
  </w:style>
  <w:style w:type="character" w:customStyle="1" w:styleId="SubtitleChar">
    <w:name w:val="Subtitle Char"/>
    <w:basedOn w:val="DefaultParagraphFont"/>
    <w:link w:val="Subtitle"/>
    <w:uiPriority w:val="11"/>
    <w:rsid w:val="007179E2"/>
    <w:rPr>
      <w:rFonts w:eastAsiaTheme="majorEastAsia" w:cstheme="majorBidi"/>
      <w:i/>
      <w:iCs/>
      <w:spacing w:val="15"/>
      <w:sz w:val="24"/>
      <w:szCs w:val="24"/>
      <w:lang w:val="nl-BE"/>
    </w:rPr>
  </w:style>
  <w:style w:type="character" w:styleId="Strong">
    <w:name w:val="Strong"/>
    <w:basedOn w:val="DefaultParagraphFont"/>
    <w:uiPriority w:val="22"/>
    <w:qFormat/>
    <w:rsid w:val="007179E2"/>
    <w:rPr>
      <w:b/>
      <w:bCs/>
    </w:rPr>
  </w:style>
  <w:style w:type="character" w:styleId="Emphasis">
    <w:name w:val="Emphasis"/>
    <w:basedOn w:val="DefaultParagraphFont"/>
    <w:uiPriority w:val="20"/>
    <w:qFormat/>
    <w:rsid w:val="007179E2"/>
    <w:rPr>
      <w:i/>
      <w:iCs/>
    </w:rPr>
  </w:style>
  <w:style w:type="paragraph" w:styleId="NoSpacing">
    <w:name w:val="No Spacing"/>
    <w:uiPriority w:val="1"/>
    <w:rsid w:val="00DF4A2A"/>
  </w:style>
  <w:style w:type="paragraph" w:styleId="Quote">
    <w:name w:val="Quote"/>
    <w:basedOn w:val="Normal"/>
    <w:next w:val="Normal"/>
    <w:link w:val="QuoteChar"/>
    <w:uiPriority w:val="29"/>
    <w:qFormat/>
    <w:rsid w:val="007179E2"/>
    <w:pPr>
      <w:spacing w:before="200" w:after="160"/>
      <w:ind w:left="864" w:right="864"/>
      <w:jc w:val="center"/>
    </w:pPr>
    <w:rPr>
      <w:rFonts w:asciiTheme="minorHAnsi" w:hAnsiTheme="minorHAnsi"/>
      <w:i/>
      <w:iCs/>
      <w:color w:val="404040" w:themeColor="text1" w:themeTint="BF"/>
    </w:rPr>
  </w:style>
  <w:style w:type="character" w:customStyle="1" w:styleId="QuoteChar">
    <w:name w:val="Quote Char"/>
    <w:basedOn w:val="DefaultParagraphFont"/>
    <w:link w:val="Quote"/>
    <w:uiPriority w:val="29"/>
    <w:rsid w:val="007179E2"/>
    <w:rPr>
      <w:rFonts w:asciiTheme="minorHAnsi" w:hAnsiTheme="minorHAnsi"/>
      <w:i/>
      <w:iCs/>
      <w:color w:val="404040" w:themeColor="text1" w:themeTint="BF"/>
      <w:lang w:val="nl-BE"/>
    </w:rPr>
  </w:style>
  <w:style w:type="paragraph" w:styleId="IntenseQuote">
    <w:name w:val="Intense Quote"/>
    <w:basedOn w:val="Normal"/>
    <w:next w:val="Normal"/>
    <w:link w:val="IntenseQuoteChar"/>
    <w:uiPriority w:val="30"/>
    <w:qFormat/>
    <w:rsid w:val="007179E2"/>
    <w:pPr>
      <w:pBdr>
        <w:bottom w:val="single" w:sz="4" w:space="4" w:color="auto"/>
      </w:pBdr>
      <w:spacing w:before="200" w:after="280"/>
      <w:ind w:left="936" w:right="936"/>
    </w:pPr>
    <w:rPr>
      <w:rFonts w:asciiTheme="minorHAnsi" w:eastAsiaTheme="majorEastAsia" w:hAnsiTheme="minorHAnsi" w:cstheme="majorBidi"/>
      <w:b/>
      <w:bCs/>
      <w:i/>
      <w:iCs/>
    </w:rPr>
  </w:style>
  <w:style w:type="character" w:customStyle="1" w:styleId="IntenseQuoteChar">
    <w:name w:val="Intense Quote Char"/>
    <w:basedOn w:val="DefaultParagraphFont"/>
    <w:link w:val="IntenseQuote"/>
    <w:uiPriority w:val="30"/>
    <w:rsid w:val="007179E2"/>
    <w:rPr>
      <w:rFonts w:asciiTheme="minorHAnsi" w:eastAsiaTheme="majorEastAsia" w:hAnsiTheme="minorHAnsi" w:cstheme="majorBidi"/>
      <w:b/>
      <w:bCs/>
      <w:i/>
      <w:iCs/>
      <w:lang w:val="nl-BE"/>
    </w:rPr>
  </w:style>
  <w:style w:type="character" w:styleId="SubtleEmphasis">
    <w:name w:val="Subtle Emphasis"/>
    <w:basedOn w:val="DefaultParagraphFont"/>
    <w:uiPriority w:val="19"/>
    <w:qFormat/>
    <w:rsid w:val="007179E2"/>
    <w:rPr>
      <w:i/>
      <w:iCs/>
      <w:color w:val="404040" w:themeColor="text1" w:themeTint="BF"/>
    </w:rPr>
  </w:style>
  <w:style w:type="character" w:styleId="IntenseEmphasis">
    <w:name w:val="Intense Emphasis"/>
    <w:basedOn w:val="DefaultParagraphFont"/>
    <w:uiPriority w:val="21"/>
    <w:qFormat/>
    <w:rsid w:val="007179E2"/>
    <w:rPr>
      <w:b/>
      <w:bCs/>
      <w:i/>
      <w:iCs/>
      <w:color w:val="auto"/>
    </w:rPr>
  </w:style>
  <w:style w:type="character" w:styleId="SubtleReference">
    <w:name w:val="Subtle Reference"/>
    <w:basedOn w:val="DefaultParagraphFont"/>
    <w:uiPriority w:val="31"/>
    <w:qFormat/>
    <w:rsid w:val="007179E2"/>
    <w:rPr>
      <w:smallCaps/>
      <w:color w:val="002E56" w:themeColor="accent1"/>
      <w:u w:val="single"/>
    </w:rPr>
  </w:style>
  <w:style w:type="character" w:styleId="IntenseReference">
    <w:name w:val="Intense Reference"/>
    <w:basedOn w:val="DefaultParagraphFont"/>
    <w:uiPriority w:val="32"/>
    <w:qFormat/>
    <w:rsid w:val="007179E2"/>
    <w:rPr>
      <w:b/>
      <w:bCs/>
      <w:smallCaps/>
      <w:color w:val="002E56" w:themeColor="accent1"/>
      <w:spacing w:val="5"/>
      <w:u w:val="single"/>
    </w:rPr>
  </w:style>
  <w:style w:type="character" w:styleId="BookTitle">
    <w:name w:val="Book Title"/>
    <w:basedOn w:val="DefaultParagraphFont"/>
    <w:uiPriority w:val="33"/>
    <w:qFormat/>
    <w:rsid w:val="007179E2"/>
    <w:rPr>
      <w:b/>
      <w:bCs/>
      <w:i/>
      <w:iCs/>
      <w:spacing w:val="5"/>
    </w:rPr>
  </w:style>
  <w:style w:type="paragraph" w:styleId="TOCHeading">
    <w:name w:val="TOC Heading"/>
    <w:basedOn w:val="Heading1"/>
    <w:next w:val="Normal"/>
    <w:uiPriority w:val="39"/>
    <w:semiHidden/>
    <w:unhideWhenUsed/>
    <w:qFormat/>
    <w:rsid w:val="007179E2"/>
    <w:pPr>
      <w:keepLines/>
      <w:spacing w:before="480" w:after="0"/>
      <w:outlineLvl w:val="9"/>
    </w:pPr>
    <w:rPr>
      <w:rFonts w:cstheme="majorBidi"/>
      <w:bCs/>
      <w:color w:val="99A9FE" w:themeColor="text2" w:themeTint="BF"/>
      <w:kern w:val="0"/>
      <w:sz w:val="28"/>
      <w:szCs w:val="28"/>
      <w:lang w:val="x-none"/>
    </w:rPr>
  </w:style>
  <w:style w:type="paragraph" w:customStyle="1" w:styleId="TitelInvitation">
    <w:name w:val="Titel Invitation"/>
    <w:basedOn w:val="Normal"/>
    <w:uiPriority w:val="1"/>
    <w:qFormat/>
    <w:rsid w:val="007179E2"/>
    <w:pPr>
      <w:spacing w:after="960"/>
    </w:pPr>
    <w:rPr>
      <w:b/>
      <w:sz w:val="48"/>
    </w:rPr>
  </w:style>
  <w:style w:type="paragraph" w:customStyle="1" w:styleId="NormalInvitationtext">
    <w:name w:val="Normal Invitationtext"/>
    <w:basedOn w:val="Normal"/>
    <w:link w:val="NormalInvitationtextChar"/>
    <w:uiPriority w:val="1"/>
    <w:qFormat/>
    <w:rsid w:val="007179E2"/>
    <w:pPr>
      <w:tabs>
        <w:tab w:val="left" w:pos="900"/>
      </w:tabs>
    </w:pPr>
    <w:rPr>
      <w:rFonts w:asciiTheme="minorHAnsi" w:hAnsiTheme="minorHAnsi"/>
      <w:sz w:val="18"/>
    </w:rPr>
  </w:style>
  <w:style w:type="character" w:customStyle="1" w:styleId="NormalInvitationtextChar">
    <w:name w:val="Normal Invitationtext Char"/>
    <w:basedOn w:val="DefaultParagraphFont"/>
    <w:link w:val="NormalInvitationtext"/>
    <w:uiPriority w:val="1"/>
    <w:rsid w:val="007179E2"/>
    <w:rPr>
      <w:rFonts w:asciiTheme="minorHAnsi" w:hAnsiTheme="minorHAnsi"/>
      <w:sz w:val="18"/>
      <w:lang w:val="nl-BE"/>
    </w:rPr>
  </w:style>
  <w:style w:type="character" w:styleId="PlaceholderText">
    <w:name w:val="Placeholder Text"/>
    <w:basedOn w:val="DefaultParagraphFont"/>
    <w:uiPriority w:val="99"/>
    <w:semiHidden/>
    <w:qFormat/>
    <w:rsid w:val="007179E2"/>
    <w:rPr>
      <w:vanish/>
      <w:color w:val="7F7F7F" w:themeColor="text1" w:themeTint="80"/>
    </w:rPr>
  </w:style>
  <w:style w:type="paragraph" w:styleId="ListParagraph">
    <w:name w:val="List Paragraph"/>
    <w:basedOn w:val="Normal"/>
    <w:uiPriority w:val="34"/>
    <w:qFormat/>
    <w:rsid w:val="0047496F"/>
    <w:pPr>
      <w:ind w:left="720"/>
      <w:contextualSpacing/>
    </w:pPr>
  </w:style>
  <w:style w:type="paragraph" w:styleId="Header">
    <w:name w:val="header"/>
    <w:basedOn w:val="Normal"/>
    <w:link w:val="HeaderChar"/>
    <w:uiPriority w:val="99"/>
    <w:unhideWhenUsed/>
    <w:rsid w:val="0047496F"/>
    <w:pPr>
      <w:tabs>
        <w:tab w:val="center" w:pos="4513"/>
        <w:tab w:val="right" w:pos="9026"/>
      </w:tabs>
    </w:pPr>
  </w:style>
  <w:style w:type="character" w:customStyle="1" w:styleId="HeaderChar">
    <w:name w:val="Header Char"/>
    <w:basedOn w:val="DefaultParagraphFont"/>
    <w:link w:val="Header"/>
    <w:uiPriority w:val="99"/>
    <w:rsid w:val="0047496F"/>
  </w:style>
  <w:style w:type="paragraph" w:styleId="Footer">
    <w:name w:val="footer"/>
    <w:basedOn w:val="Normal"/>
    <w:link w:val="FooterChar"/>
    <w:uiPriority w:val="99"/>
    <w:unhideWhenUsed/>
    <w:rsid w:val="0047496F"/>
    <w:pPr>
      <w:tabs>
        <w:tab w:val="center" w:pos="4513"/>
        <w:tab w:val="right" w:pos="9026"/>
      </w:tabs>
    </w:pPr>
  </w:style>
  <w:style w:type="character" w:customStyle="1" w:styleId="FooterChar">
    <w:name w:val="Footer Char"/>
    <w:basedOn w:val="DefaultParagraphFont"/>
    <w:link w:val="Footer"/>
    <w:uiPriority w:val="99"/>
    <w:rsid w:val="0047496F"/>
  </w:style>
  <w:style w:type="character" w:styleId="Hyperlink">
    <w:name w:val="Hyperlink"/>
    <w:uiPriority w:val="99"/>
    <w:rsid w:val="00651A6C"/>
    <w:rPr>
      <w:rFonts w:cs="Times New Roman"/>
      <w:color w:val="0000FF"/>
      <w:u w:val="single"/>
    </w:rPr>
  </w:style>
  <w:style w:type="table" w:styleId="TableGridLight">
    <w:name w:val="Grid Table Light"/>
    <w:basedOn w:val="TableNormal"/>
    <w:uiPriority w:val="99"/>
    <w:rsid w:val="00651A6C"/>
    <w:rPr>
      <w:rFonts w:asciiTheme="minorHAnsi" w:eastAsiaTheme="minorEastAsia" w:hAnsiTheme="minorHAnsi" w:cstheme="minorBidi"/>
      <w:kern w:val="0"/>
      <w:sz w:val="24"/>
      <w:szCs w:val="24"/>
      <w:lang w:val="nl-NL" w:eastAsia="nl-NL"/>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laio.be/nl/media/2399" TargetMode="External"/><Relationship Id="rId13" Type="http://schemas.openxmlformats.org/officeDocument/2006/relationships/hyperlink" Target="mailto:projects@MateriNex.be"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vlaio.be/nl/subsidies-financiering/icon-project" TargetMode="External"/><Relationship Id="rId12" Type="http://schemas.openxmlformats.org/officeDocument/2006/relationships/hyperlink" Target="mailto:projects@materinex.be"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vlaio.be/nl/media/2397"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vlaio.be/nl/vlaio-netwerk/projecten-voor-speerpuntclusters/aanvraagprocedure-projecten-voor-speerpuntclusters"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mailto:projects@materinex.be" TargetMode="External"/><Relationship Id="rId14" Type="http://schemas.openxmlformats.org/officeDocument/2006/relationships/hyperlink" Target="https://materinex.be/nl/common-interest-groups-cig"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ONENG\OneDrive%20-%20VITO\Documents\Templates\GB_MateriNex_letterhead.dotm" TargetMode="External"/></Relationships>
</file>

<file path=word/theme/theme1.xml><?xml version="1.0" encoding="utf-8"?>
<a:theme xmlns:a="http://schemas.openxmlformats.org/drawingml/2006/main" name="2022_VITO_ppt_16-9">
  <a:themeElements>
    <a:clrScheme name="VITO 2022">
      <a:dk1>
        <a:srgbClr val="000000"/>
      </a:dk1>
      <a:lt1>
        <a:srgbClr val="FFFFFF"/>
      </a:lt1>
      <a:dk2>
        <a:srgbClr val="788EFE"/>
      </a:dk2>
      <a:lt2>
        <a:srgbClr val="E7E6E6"/>
      </a:lt2>
      <a:accent1>
        <a:srgbClr val="002E56"/>
      </a:accent1>
      <a:accent2>
        <a:srgbClr val="E72C43"/>
      </a:accent2>
      <a:accent3>
        <a:srgbClr val="FF6700"/>
      </a:accent3>
      <a:accent4>
        <a:srgbClr val="F9CB1F"/>
      </a:accent4>
      <a:accent5>
        <a:srgbClr val="41D9F9"/>
      </a:accent5>
      <a:accent6>
        <a:srgbClr val="15EA75"/>
      </a:accent6>
      <a:hlink>
        <a:srgbClr val="788EFE"/>
      </a:hlink>
      <a:folHlink>
        <a:srgbClr val="969597"/>
      </a:folHlink>
    </a:clrScheme>
    <a:fontScheme name="VITO_2022">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41DFF9"/>
        </a:solidFill>
        <a:ln>
          <a:noFill/>
        </a:ln>
      </a:spPr>
      <a:bodyPr rtlCol="0" anchor="ctr"/>
      <a:lstStyle>
        <a:defPPr algn="ctr">
          <a:spcBef>
            <a:spcPts val="600"/>
          </a:spcBef>
          <a:defRPr dirty="0" err="1" smtClean="0"/>
        </a:defPPr>
      </a:lstStyle>
      <a:style>
        <a:lnRef idx="2">
          <a:schemeClr val="accent1">
            <a:shade val="50000"/>
          </a:schemeClr>
        </a:lnRef>
        <a:fillRef idx="1">
          <a:schemeClr val="accent1"/>
        </a:fillRef>
        <a:effectRef idx="0">
          <a:schemeClr val="accent1"/>
        </a:effectRef>
        <a:fontRef idx="minor">
          <a:schemeClr val="lt1"/>
        </a:fontRef>
      </a:style>
    </a:spDef>
    <a:lnDef>
      <a:spPr>
        <a:ln w="9525"/>
      </a:spPr>
      <a:bodyPr/>
      <a:lstStyle/>
      <a:style>
        <a:lnRef idx="1">
          <a:schemeClr val="accent1"/>
        </a:lnRef>
        <a:fillRef idx="0">
          <a:schemeClr val="accent1"/>
        </a:fillRef>
        <a:effectRef idx="0">
          <a:schemeClr val="accent1"/>
        </a:effectRef>
        <a:fontRef idx="minor">
          <a:schemeClr val="tx1"/>
        </a:fontRef>
      </a:style>
    </a:lnDef>
    <a:txDef>
      <a:spPr>
        <a:noFill/>
      </a:spPr>
      <a:bodyPr wrap="square" rtlCol="0">
        <a:spAutoFit/>
      </a:bodyPr>
      <a:lstStyle>
        <a:defPPr algn="l">
          <a:spcBef>
            <a:spcPts val="600"/>
          </a:spcBef>
          <a:defRPr dirty="0" err="1" smtClean="0">
            <a:solidFill>
              <a:schemeClr val="accent1"/>
            </a:solidFill>
          </a:defRPr>
        </a:defPPr>
      </a:lstStyle>
    </a:txDef>
  </a:objectDefaults>
  <a:extraClrSchemeLst/>
  <a:extLst>
    <a:ext uri="{05A4C25C-085E-4340-85A3-A5531E510DB2}">
      <thm15:themeFamily xmlns:thm15="http://schemas.microsoft.com/office/thememl/2012/main" name="2022_VITO_ppt_16-9" id="{50F45CD9-AAE3-4D43-998F-760B2CC6E56F}" vid="{1AE6362B-C9A1-4CB6-838E-C96DC67431B0}"/>
    </a:ext>
  </a:extLst>
</a:theme>
</file>

<file path=docProps/app.xml><?xml version="1.0" encoding="utf-8"?>
<Properties xmlns="http://schemas.openxmlformats.org/officeDocument/2006/extended-properties" xmlns:vt="http://schemas.openxmlformats.org/officeDocument/2006/docPropsVTypes">
  <Template>GB_MateriNex_letterhead.dotm</Template>
  <TotalTime>1</TotalTime>
  <Pages>6</Pages>
  <Words>1114</Words>
  <Characters>6199</Characters>
  <Application>Microsoft Office Word</Application>
  <DocSecurity>0</DocSecurity>
  <Lines>177</Lines>
  <Paragraphs>64</Paragraphs>
  <ScaleCrop>false</ScaleCrop>
  <Company>VITO</Company>
  <LinksUpToDate>false</LinksUpToDate>
  <CharactersWithSpaces>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Boonen</dc:creator>
  <cp:keywords/>
  <dc:description/>
  <cp:lastModifiedBy>Greta Boonen</cp:lastModifiedBy>
  <cp:revision>2</cp:revision>
  <dcterms:created xsi:type="dcterms:W3CDTF">2026-11-06T11:40:00Z</dcterms:created>
  <dcterms:modified xsi:type="dcterms:W3CDTF">2026-11-06T11:40:00Z</dcterms:modified>
</cp:coreProperties>
</file>