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1223" w14:textId="77777777" w:rsidR="00183C79" w:rsidRDefault="00183C79" w:rsidP="00903C9F">
      <w:pPr>
        <w:pStyle w:val="Title"/>
      </w:pPr>
    </w:p>
    <w:p w14:paraId="3247D9CF" w14:textId="77777777" w:rsidR="00FF5080" w:rsidRDefault="00FF5080" w:rsidP="00A75418">
      <w:pPr>
        <w:rPr>
          <w:lang w:val="en-US" w:eastAsia="nl-NL"/>
        </w:rPr>
      </w:pPr>
    </w:p>
    <w:p w14:paraId="2699DC4E" w14:textId="77777777" w:rsidR="00FF5080" w:rsidRDefault="00FF5080" w:rsidP="00A75418">
      <w:pPr>
        <w:rPr>
          <w:lang w:val="en-US" w:eastAsia="nl-NL"/>
        </w:rPr>
      </w:pPr>
    </w:p>
    <w:p w14:paraId="41505E56" w14:textId="77777777" w:rsidR="00FF5080" w:rsidRDefault="00FF5080" w:rsidP="00A75418">
      <w:pPr>
        <w:rPr>
          <w:lang w:val="en-US" w:eastAsia="nl-NL"/>
        </w:rPr>
      </w:pPr>
    </w:p>
    <w:p w14:paraId="1049DDC8" w14:textId="77777777" w:rsidR="00FF5080" w:rsidRDefault="00FF5080" w:rsidP="00A75418">
      <w:pPr>
        <w:rPr>
          <w:lang w:val="en-US" w:eastAsia="nl-NL"/>
        </w:rPr>
      </w:pPr>
    </w:p>
    <w:p w14:paraId="5C6E71F0" w14:textId="77777777" w:rsidR="00FF5080" w:rsidRPr="00614E42" w:rsidRDefault="00FF5080" w:rsidP="00AD3617"/>
    <w:p w14:paraId="05A793F7" w14:textId="77777777" w:rsidR="00183C79" w:rsidRDefault="00183C79" w:rsidP="00903C9F">
      <w:pPr>
        <w:pStyle w:val="Title"/>
      </w:pPr>
    </w:p>
    <w:p w14:paraId="325C2972" w14:textId="77777777" w:rsidR="00183C79" w:rsidRDefault="00183C79" w:rsidP="00903C9F">
      <w:pPr>
        <w:pStyle w:val="Title"/>
      </w:pPr>
    </w:p>
    <w:p w14:paraId="0DC6FA85" w14:textId="77777777" w:rsidR="00183C79" w:rsidRDefault="00183C79" w:rsidP="00903C9F">
      <w:pPr>
        <w:pStyle w:val="Title"/>
      </w:pPr>
    </w:p>
    <w:p w14:paraId="43D6E9C1" w14:textId="0C2AE4E1" w:rsidR="00183C79" w:rsidRPr="00AD3617" w:rsidRDefault="00183C79" w:rsidP="00AD3617">
      <w:pPr>
        <w:pStyle w:val="Subtitle"/>
        <w:jc w:val="center"/>
        <w:rPr>
          <w:sz w:val="56"/>
          <w:szCs w:val="56"/>
          <w:lang w:val="en-US"/>
        </w:rPr>
      </w:pPr>
      <w:r w:rsidRPr="00AD3617">
        <w:rPr>
          <w:color w:val="232322"/>
          <w:spacing w:val="5"/>
          <w:kern w:val="28"/>
          <w:sz w:val="52"/>
          <w:szCs w:val="52"/>
          <w:lang w:val="en-US" w:eastAsia="nl-NL"/>
        </w:rPr>
        <w:t>PROJECT ACRONYM</w:t>
      </w:r>
    </w:p>
    <w:p w14:paraId="700AB392" w14:textId="77777777" w:rsidR="00183C79" w:rsidRDefault="00183C79" w:rsidP="00AD3617">
      <w:pPr>
        <w:pStyle w:val="Subtitle"/>
        <w:jc w:val="center"/>
        <w:rPr>
          <w:lang w:val="en-US"/>
        </w:rPr>
      </w:pPr>
    </w:p>
    <w:p w14:paraId="3419E225" w14:textId="06B89C01" w:rsidR="00F67E19" w:rsidRDefault="00183C79" w:rsidP="00AD3617">
      <w:pPr>
        <w:pStyle w:val="Subtitle"/>
        <w:jc w:val="center"/>
        <w:rPr>
          <w:lang w:val="en-US"/>
        </w:rPr>
      </w:pPr>
      <w:r w:rsidRPr="00FA15A1">
        <w:rPr>
          <w:b/>
          <w:bCs/>
          <w:lang w:val="en-US"/>
        </w:rPr>
        <w:t>PRE-APPLICATION</w:t>
      </w:r>
      <w:r w:rsidR="00F67E19" w:rsidRPr="00C054FD">
        <w:rPr>
          <w:b/>
          <w:bCs/>
          <w:lang w:val="en-US"/>
        </w:rPr>
        <w:t xml:space="preserve"> </w:t>
      </w:r>
      <w:r w:rsidR="00C054FD" w:rsidRPr="00C054FD">
        <w:rPr>
          <w:b/>
          <w:bCs/>
          <w:lang w:val="en-US"/>
        </w:rPr>
        <w:t>ICON</w:t>
      </w:r>
      <w:r w:rsidRPr="00FA15A1">
        <w:rPr>
          <w:b/>
          <w:bCs/>
          <w:lang w:val="en-US"/>
        </w:rPr>
        <w:t xml:space="preserve"> PROJECT</w:t>
      </w:r>
    </w:p>
    <w:p w14:paraId="37A7D397" w14:textId="6DAE6483" w:rsidR="00FE565C" w:rsidRDefault="00FE565C" w:rsidP="00AD3617">
      <w:pPr>
        <w:pStyle w:val="Subtitle"/>
        <w:jc w:val="center"/>
        <w:rPr>
          <w:lang w:val="en-US"/>
        </w:rPr>
      </w:pPr>
      <w:r w:rsidRPr="538CFC6C">
        <w:rPr>
          <w:lang w:val="en-US"/>
        </w:rPr>
        <w:t>(</w:t>
      </w:r>
      <w:proofErr w:type="gramStart"/>
      <w:r w:rsidRPr="538CFC6C">
        <w:rPr>
          <w:lang w:val="en-US"/>
        </w:rPr>
        <w:t>version</w:t>
      </w:r>
      <w:proofErr w:type="gramEnd"/>
      <w:r w:rsidRPr="538CFC6C">
        <w:rPr>
          <w:lang w:val="en-US"/>
        </w:rPr>
        <w:t xml:space="preserve"> </w:t>
      </w:r>
      <w:r w:rsidR="59696090" w:rsidRPr="538CFC6C">
        <w:rPr>
          <w:lang w:val="en-US"/>
        </w:rPr>
        <w:t xml:space="preserve">of </w:t>
      </w:r>
      <w:r w:rsidR="00A217BE">
        <w:rPr>
          <w:lang w:val="en-US"/>
        </w:rPr>
        <w:t>May</w:t>
      </w:r>
      <w:r w:rsidR="005E2709" w:rsidRPr="538CFC6C">
        <w:rPr>
          <w:lang w:val="en-US"/>
        </w:rPr>
        <w:t xml:space="preserve"> </w:t>
      </w:r>
      <w:r w:rsidRPr="538CFC6C">
        <w:rPr>
          <w:lang w:val="en-US"/>
        </w:rPr>
        <w:t>2024)</w:t>
      </w:r>
    </w:p>
    <w:p w14:paraId="7268AA55" w14:textId="77777777" w:rsidR="00C35018" w:rsidRDefault="00C35018" w:rsidP="00903C9F">
      <w:pPr>
        <w:jc w:val="left"/>
        <w:rPr>
          <w:lang w:val="en-US"/>
        </w:rPr>
      </w:pPr>
    </w:p>
    <w:p w14:paraId="515C02A3" w14:textId="7A820F7F" w:rsidR="00AA19FE" w:rsidRDefault="00AA19FE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6F88FCFC" w14:textId="14F3AB7B" w:rsidR="0014159C" w:rsidRPr="002E075D" w:rsidRDefault="0014159C" w:rsidP="000565FE">
      <w:pPr>
        <w:pStyle w:val="Heading1"/>
      </w:pPr>
      <w:bookmarkStart w:id="1" w:name="_Ref166689538"/>
      <w:proofErr w:type="spellStart"/>
      <w:r w:rsidRPr="00C33E6D">
        <w:lastRenderedPageBreak/>
        <w:t>Guidelines</w:t>
      </w:r>
      <w:bookmarkEnd w:id="1"/>
      <w:proofErr w:type="spellEnd"/>
    </w:p>
    <w:p w14:paraId="654FEAD1" w14:textId="77777777" w:rsidR="00190580" w:rsidRPr="00190580" w:rsidRDefault="00190580" w:rsidP="00AD3617"/>
    <w:p w14:paraId="49BFD71A" w14:textId="7853B388" w:rsidR="000232F5" w:rsidRPr="00AD3617" w:rsidRDefault="00DB116C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ICON is an acronym </w:t>
      </w:r>
      <w:r w:rsidR="00375978" w:rsidRPr="00AD3617">
        <w:rPr>
          <w:iCs/>
          <w:sz w:val="20"/>
          <w:lang w:val="en-US"/>
        </w:rPr>
        <w:t>which stands for</w:t>
      </w:r>
      <w:proofErr w:type="gramStart"/>
      <w:r w:rsidR="00375978" w:rsidRPr="00AD3617">
        <w:rPr>
          <w:iCs/>
          <w:sz w:val="20"/>
          <w:lang w:val="en-US"/>
        </w:rPr>
        <w:t>:”</w:t>
      </w:r>
      <w:proofErr w:type="spellStart"/>
      <w:r w:rsidR="00375978" w:rsidRPr="00AD3617">
        <w:rPr>
          <w:iCs/>
          <w:sz w:val="20"/>
          <w:lang w:val="en-US"/>
        </w:rPr>
        <w:t>Int</w:t>
      </w:r>
      <w:r w:rsidR="00C223C5" w:rsidRPr="00AD3617">
        <w:rPr>
          <w:sz w:val="20"/>
          <w:lang w:val="en-US"/>
        </w:rPr>
        <w:t>erdisciplinair</w:t>
      </w:r>
      <w:proofErr w:type="spellEnd"/>
      <w:proofErr w:type="gramEnd"/>
      <w:r w:rsidR="00C223C5" w:rsidRPr="00AD3617">
        <w:rPr>
          <w:sz w:val="20"/>
          <w:lang w:val="en-US"/>
        </w:rPr>
        <w:t xml:space="preserve"> </w:t>
      </w:r>
      <w:proofErr w:type="spellStart"/>
      <w:r w:rsidR="00C223C5" w:rsidRPr="00AD3617">
        <w:rPr>
          <w:sz w:val="20"/>
          <w:lang w:val="en-US"/>
        </w:rPr>
        <w:t>Coöperatief</w:t>
      </w:r>
      <w:proofErr w:type="spellEnd"/>
      <w:r w:rsidR="00C223C5" w:rsidRPr="00AD3617">
        <w:rPr>
          <w:sz w:val="20"/>
          <w:lang w:val="en-US"/>
        </w:rPr>
        <w:t xml:space="preserve"> </w:t>
      </w:r>
      <w:proofErr w:type="spellStart"/>
      <w:r w:rsidR="00C223C5" w:rsidRPr="00AD3617">
        <w:rPr>
          <w:sz w:val="20"/>
          <w:lang w:val="en-US"/>
        </w:rPr>
        <w:t>Onderzoek</w:t>
      </w:r>
      <w:proofErr w:type="spellEnd"/>
      <w:r w:rsidR="00375978" w:rsidRPr="00AD3617">
        <w:rPr>
          <w:sz w:val="20"/>
          <w:lang w:val="en-US"/>
        </w:rPr>
        <w:t>”</w:t>
      </w:r>
      <w:r w:rsidR="00F46DA3" w:rsidRPr="00AD3617">
        <w:rPr>
          <w:sz w:val="20"/>
          <w:lang w:val="en-US"/>
        </w:rPr>
        <w:t xml:space="preserve">. </w:t>
      </w:r>
      <w:r w:rsidR="006658DA" w:rsidRPr="00AD3617">
        <w:rPr>
          <w:iCs/>
          <w:sz w:val="20"/>
          <w:lang w:val="en-US"/>
        </w:rPr>
        <w:t>This project type is</w:t>
      </w:r>
      <w:r w:rsidR="000232F5" w:rsidRPr="00AD3617">
        <w:rPr>
          <w:iCs/>
          <w:sz w:val="20"/>
          <w:lang w:val="en-US"/>
        </w:rPr>
        <w:t xml:space="preserve"> meant to create a strong collaboration and synergy between industry and the research community. In such a project, companies and research </w:t>
      </w:r>
      <w:proofErr w:type="spellStart"/>
      <w:r w:rsidR="000232F5" w:rsidRPr="00AD3617">
        <w:rPr>
          <w:iCs/>
          <w:sz w:val="20"/>
          <w:lang w:val="en-US"/>
        </w:rPr>
        <w:t>organisations</w:t>
      </w:r>
      <w:proofErr w:type="spellEnd"/>
      <w:r w:rsidR="000232F5" w:rsidRPr="00AD3617">
        <w:rPr>
          <w:iCs/>
          <w:sz w:val="20"/>
          <w:lang w:val="en-US"/>
        </w:rPr>
        <w:t xml:space="preserve"> contribute jointly to reach a common goal while mutually inspiring each other. The collaboration in the project is based on a balanced partnership between research </w:t>
      </w:r>
      <w:proofErr w:type="spellStart"/>
      <w:r w:rsidR="000232F5" w:rsidRPr="00AD3617">
        <w:rPr>
          <w:iCs/>
          <w:sz w:val="20"/>
          <w:lang w:val="en-US"/>
        </w:rPr>
        <w:t>organisations</w:t>
      </w:r>
      <w:proofErr w:type="spellEnd"/>
      <w:r w:rsidR="000232F5" w:rsidRPr="00AD3617">
        <w:rPr>
          <w:iCs/>
          <w:sz w:val="20"/>
          <w:lang w:val="en-US"/>
        </w:rPr>
        <w:t xml:space="preserve"> and companies. </w:t>
      </w:r>
      <w:r w:rsidR="009C03B8" w:rsidRPr="00AD3617">
        <w:rPr>
          <w:iCs/>
          <w:sz w:val="20"/>
          <w:lang w:val="en-US"/>
        </w:rPr>
        <w:t xml:space="preserve">A </w:t>
      </w:r>
      <w:proofErr w:type="spellStart"/>
      <w:r w:rsidR="009C03B8" w:rsidRPr="00AD3617">
        <w:rPr>
          <w:iCs/>
          <w:sz w:val="20"/>
          <w:lang w:val="en-US"/>
        </w:rPr>
        <w:t>MateriNex</w:t>
      </w:r>
      <w:proofErr w:type="spellEnd"/>
      <w:r w:rsidR="009C03B8" w:rsidRPr="00AD3617">
        <w:rPr>
          <w:iCs/>
          <w:sz w:val="20"/>
          <w:lang w:val="en-US"/>
        </w:rPr>
        <w:t xml:space="preserve"> </w:t>
      </w:r>
      <w:r w:rsidR="000232F5" w:rsidRPr="00AD3617">
        <w:rPr>
          <w:iCs/>
          <w:sz w:val="20"/>
          <w:lang w:val="en-US"/>
        </w:rPr>
        <w:t xml:space="preserve">ICON project should fit within the demand-driven roadmaps of </w:t>
      </w:r>
      <w:proofErr w:type="spellStart"/>
      <w:r w:rsidR="00745958" w:rsidRPr="00AD3617">
        <w:rPr>
          <w:iCs/>
          <w:sz w:val="20"/>
          <w:lang w:val="en-US"/>
        </w:rPr>
        <w:t>MateriNex</w:t>
      </w:r>
      <w:proofErr w:type="spellEnd"/>
      <w:r w:rsidR="00FA1F34" w:rsidRPr="00AD3617">
        <w:rPr>
          <w:iCs/>
          <w:sz w:val="20"/>
          <w:lang w:val="en-US"/>
        </w:rPr>
        <w:t>.</w:t>
      </w:r>
      <w:r w:rsidR="000232F5" w:rsidRPr="00AD3617">
        <w:rPr>
          <w:iCs/>
          <w:sz w:val="20"/>
          <w:lang w:val="en-US"/>
        </w:rPr>
        <w:t xml:space="preserve"> </w:t>
      </w:r>
    </w:p>
    <w:p w14:paraId="5EF8F328" w14:textId="42629E04" w:rsidR="000232F5" w:rsidRPr="00AD3617" w:rsidRDefault="000232F5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An ICON project combines a basic research part (conducted by research </w:t>
      </w:r>
      <w:proofErr w:type="spellStart"/>
      <w:r w:rsidRPr="00AD3617">
        <w:rPr>
          <w:iCs/>
          <w:sz w:val="20"/>
          <w:lang w:val="en-US"/>
        </w:rPr>
        <w:t>organisations</w:t>
      </w:r>
      <w:proofErr w:type="spellEnd"/>
      <w:r w:rsidRPr="00AD3617">
        <w:rPr>
          <w:iCs/>
          <w:sz w:val="20"/>
          <w:lang w:val="en-US"/>
        </w:rPr>
        <w:t xml:space="preserve">) and an industrial research part (conducted by companies), and has the following characteristics: </w:t>
      </w:r>
    </w:p>
    <w:p w14:paraId="2EA6E613" w14:textId="0829F31B" w:rsidR="00913C13" w:rsidRDefault="00913C13" w:rsidP="003D753F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913C13">
        <w:rPr>
          <w:iCs/>
          <w:szCs w:val="20"/>
          <w:lang w:val="en-US"/>
        </w:rPr>
        <w:t>the consortium must consist of at least 3 unaffiliated companies and 1 research organization. Vito and other Strategic Research Centers can never participate as the sole research partner.  A minimum of 2 and a maximum of 6 companies must be eligible for support from VLAIO, and no company may account for more than 70% of the accepted costs of the industrial part.</w:t>
      </w:r>
    </w:p>
    <w:p w14:paraId="3DD9733A" w14:textId="77777777" w:rsidR="00FF41FD" w:rsidRPr="004C02A2" w:rsidRDefault="00FF41FD" w:rsidP="00FF41FD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4C02A2">
        <w:rPr>
          <w:iCs/>
          <w:szCs w:val="20"/>
          <w:lang w:val="en-US"/>
        </w:rPr>
        <w:t xml:space="preserve">the project </w:t>
      </w:r>
      <w:proofErr w:type="spellStart"/>
      <w:r w:rsidRPr="004C02A2">
        <w:rPr>
          <w:iCs/>
          <w:szCs w:val="20"/>
          <w:lang w:val="en-US"/>
        </w:rPr>
        <w:t>realises</w:t>
      </w:r>
      <w:proofErr w:type="spellEnd"/>
      <w:r w:rsidRPr="004C02A2">
        <w:rPr>
          <w:iCs/>
          <w:szCs w:val="20"/>
          <w:lang w:val="en-US"/>
        </w:rPr>
        <w:t xml:space="preserve"> an effective collaboration between all project partners, </w:t>
      </w:r>
      <w:proofErr w:type="gramStart"/>
      <w:r w:rsidRPr="004C02A2">
        <w:rPr>
          <w:iCs/>
          <w:szCs w:val="20"/>
          <w:lang w:val="en-US"/>
        </w:rPr>
        <w:t>i.e.</w:t>
      </w:r>
      <w:proofErr w:type="gramEnd"/>
      <w:r w:rsidRPr="004C02A2">
        <w:rPr>
          <w:iCs/>
          <w:szCs w:val="20"/>
          <w:lang w:val="en-US"/>
        </w:rPr>
        <w:t xml:space="preserve"> not only between the companies and the research </w:t>
      </w:r>
      <w:proofErr w:type="spellStart"/>
      <w:r w:rsidRPr="004C02A2">
        <w:rPr>
          <w:iCs/>
          <w:szCs w:val="20"/>
          <w:lang w:val="en-US"/>
        </w:rPr>
        <w:t>organisations</w:t>
      </w:r>
      <w:proofErr w:type="spellEnd"/>
      <w:r w:rsidRPr="004C02A2">
        <w:rPr>
          <w:iCs/>
          <w:szCs w:val="20"/>
          <w:lang w:val="en-US"/>
        </w:rPr>
        <w:t xml:space="preserve">, but also between partners within each project part; </w:t>
      </w:r>
    </w:p>
    <w:p w14:paraId="6664A61F" w14:textId="1EE847D4" w:rsidR="000232F5" w:rsidRPr="00913C13" w:rsidRDefault="000232F5" w:rsidP="00913C13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913C13">
        <w:rPr>
          <w:iCs/>
          <w:szCs w:val="20"/>
          <w:lang w:val="en-US"/>
        </w:rPr>
        <w:t xml:space="preserve">a significant participation from the companies is </w:t>
      </w:r>
      <w:r w:rsidR="00560D8F" w:rsidRPr="00913C13">
        <w:rPr>
          <w:iCs/>
          <w:szCs w:val="20"/>
          <w:lang w:val="en-US"/>
        </w:rPr>
        <w:t xml:space="preserve">required: the </w:t>
      </w:r>
      <w:r w:rsidR="007D6EAF" w:rsidRPr="00913C13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</w:t>
      </w:r>
      <w:proofErr w:type="gramStart"/>
      <w:r w:rsidRPr="00913C13">
        <w:rPr>
          <w:iCs/>
          <w:szCs w:val="20"/>
          <w:lang w:val="en-US"/>
        </w:rPr>
        <w:t>industrial</w:t>
      </w:r>
      <w:r w:rsidR="007D6EAF" w:rsidRPr="00913C13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 </w:t>
      </w:r>
      <w:r w:rsidR="007D6EAF" w:rsidRPr="00913C13">
        <w:rPr>
          <w:iCs/>
          <w:szCs w:val="20"/>
          <w:lang w:val="en-US"/>
        </w:rPr>
        <w:t>partners</w:t>
      </w:r>
      <w:proofErr w:type="gramEnd"/>
      <w:r w:rsidR="007D6EAF" w:rsidRPr="00913C13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should be larger than the </w:t>
      </w:r>
      <w:r w:rsidR="000448F7" w:rsidRPr="00913C13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research </w:t>
      </w:r>
      <w:proofErr w:type="spellStart"/>
      <w:r w:rsidRPr="00913C13">
        <w:rPr>
          <w:iCs/>
          <w:szCs w:val="20"/>
          <w:lang w:val="en-US"/>
        </w:rPr>
        <w:t>organisation</w:t>
      </w:r>
      <w:proofErr w:type="spellEnd"/>
      <w:r w:rsidRPr="00913C13">
        <w:rPr>
          <w:iCs/>
          <w:szCs w:val="20"/>
          <w:lang w:val="en-US"/>
        </w:rPr>
        <w:t>(s)</w:t>
      </w:r>
      <w:r w:rsidR="000448F7" w:rsidRPr="00913C13">
        <w:rPr>
          <w:iCs/>
          <w:szCs w:val="20"/>
          <w:lang w:val="en-US"/>
        </w:rPr>
        <w:t xml:space="preserve"> in the basic research part</w:t>
      </w:r>
      <w:r w:rsidRPr="00913C13">
        <w:rPr>
          <w:iCs/>
          <w:szCs w:val="20"/>
          <w:lang w:val="en-US"/>
        </w:rPr>
        <w:t xml:space="preserve">; </w:t>
      </w:r>
    </w:p>
    <w:p w14:paraId="5141C41D" w14:textId="0FAF95E5" w:rsidR="0049536B" w:rsidRPr="004C02A2" w:rsidRDefault="000232F5" w:rsidP="15CEDE11">
      <w:pPr>
        <w:pStyle w:val="ListParagraph"/>
        <w:numPr>
          <w:ilvl w:val="0"/>
          <w:numId w:val="14"/>
        </w:numPr>
        <w:spacing w:before="120" w:after="120"/>
        <w:jc w:val="both"/>
        <w:rPr>
          <w:lang w:val="en-US"/>
        </w:rPr>
      </w:pPr>
      <w:r w:rsidRPr="15CEDE11">
        <w:rPr>
          <w:lang w:val="en-US"/>
        </w:rPr>
        <w:t xml:space="preserve">the contribution of the research </w:t>
      </w:r>
      <w:proofErr w:type="spellStart"/>
      <w:r w:rsidRPr="15CEDE11">
        <w:rPr>
          <w:lang w:val="en-US"/>
        </w:rPr>
        <w:t>organisations</w:t>
      </w:r>
      <w:proofErr w:type="spellEnd"/>
      <w:r w:rsidRPr="15CEDE11">
        <w:rPr>
          <w:lang w:val="en-US"/>
        </w:rPr>
        <w:t xml:space="preserve"> </w:t>
      </w:r>
      <w:r w:rsidR="00743E28" w:rsidRPr="15CEDE11">
        <w:rPr>
          <w:lang w:val="en-US"/>
        </w:rPr>
        <w:t xml:space="preserve">in the basic research part </w:t>
      </w:r>
      <w:r w:rsidRPr="15CEDE11">
        <w:rPr>
          <w:lang w:val="en-US"/>
        </w:rPr>
        <w:t>differs from their typical contributions to industrial research or contract research</w:t>
      </w:r>
      <w:r w:rsidR="00FC1A58" w:rsidRPr="15CEDE11">
        <w:rPr>
          <w:lang w:val="en-US"/>
        </w:rPr>
        <w:t xml:space="preserve">, in an ICON it </w:t>
      </w:r>
      <w:r w:rsidR="00710B6A" w:rsidRPr="15CEDE11">
        <w:rPr>
          <w:lang w:val="en-US"/>
        </w:rPr>
        <w:t xml:space="preserve">needs to go </w:t>
      </w:r>
      <w:r w:rsidR="00731A4C" w:rsidRPr="15CEDE11">
        <w:rPr>
          <w:b/>
          <w:bCs/>
          <w:lang w:val="en-US"/>
        </w:rPr>
        <w:t>beyond</w:t>
      </w:r>
      <w:r w:rsidR="00731A4C" w:rsidRPr="15CEDE11">
        <w:rPr>
          <w:lang w:val="en-US"/>
        </w:rPr>
        <w:t xml:space="preserve"> the </w:t>
      </w:r>
      <w:r w:rsidR="00731A4C" w:rsidRPr="15CEDE11">
        <w:rPr>
          <w:b/>
          <w:bCs/>
          <w:lang w:val="en-US"/>
        </w:rPr>
        <w:t>international scientific state of the art</w:t>
      </w:r>
      <w:r w:rsidR="00731A4C" w:rsidRPr="15CEDE11">
        <w:rPr>
          <w:lang w:val="en-US"/>
        </w:rPr>
        <w:t xml:space="preserve"> with high</w:t>
      </w:r>
      <w:r w:rsidR="25BD82B4" w:rsidRPr="15CEDE11">
        <w:rPr>
          <w:lang w:val="en-US"/>
        </w:rPr>
        <w:t>-</w:t>
      </w:r>
      <w:r w:rsidR="00731A4C" w:rsidRPr="15CEDE11">
        <w:rPr>
          <w:lang w:val="en-US"/>
        </w:rPr>
        <w:t xml:space="preserve">risk research of which the </w:t>
      </w:r>
      <w:r w:rsidR="00731A4C" w:rsidRPr="15CEDE11">
        <w:rPr>
          <w:b/>
          <w:bCs/>
          <w:lang w:val="en-US"/>
        </w:rPr>
        <w:t>results</w:t>
      </w:r>
      <w:r w:rsidR="00731A4C" w:rsidRPr="15CEDE11">
        <w:rPr>
          <w:lang w:val="en-US"/>
        </w:rPr>
        <w:t xml:space="preserve"> will be </w:t>
      </w:r>
      <w:r w:rsidR="00731A4C" w:rsidRPr="15CEDE11">
        <w:rPr>
          <w:b/>
          <w:bCs/>
          <w:lang w:val="en-US"/>
        </w:rPr>
        <w:t>applicable</w:t>
      </w:r>
      <w:r w:rsidR="00731A4C" w:rsidRPr="15CEDE11">
        <w:rPr>
          <w:lang w:val="en-US"/>
        </w:rPr>
        <w:t xml:space="preserve"> for a group of companies that is </w:t>
      </w:r>
      <w:r w:rsidR="00731A4C" w:rsidRPr="15CEDE11">
        <w:rPr>
          <w:b/>
          <w:bCs/>
          <w:lang w:val="en-US"/>
        </w:rPr>
        <w:t xml:space="preserve">broader than the project </w:t>
      </w:r>
      <w:proofErr w:type="gramStart"/>
      <w:r w:rsidR="00731A4C" w:rsidRPr="15CEDE11">
        <w:rPr>
          <w:b/>
          <w:bCs/>
          <w:lang w:val="en-US"/>
        </w:rPr>
        <w:t>partners</w:t>
      </w:r>
      <w:r w:rsidR="001F0087" w:rsidRPr="15CEDE11">
        <w:rPr>
          <w:lang w:val="en-US"/>
        </w:rPr>
        <w:t>;</w:t>
      </w:r>
      <w:proofErr w:type="gramEnd"/>
    </w:p>
    <w:p w14:paraId="386BD6D8" w14:textId="5226AC4B" w:rsidR="000232F5" w:rsidRPr="004C02A2" w:rsidRDefault="00DA61D7" w:rsidP="003D753F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r w:rsidRPr="004C02A2">
        <w:rPr>
          <w:iCs/>
          <w:szCs w:val="20"/>
          <w:lang w:val="en-US"/>
        </w:rPr>
        <w:t>r</w:t>
      </w:r>
      <w:r w:rsidR="00295234" w:rsidRPr="004C02A2">
        <w:rPr>
          <w:iCs/>
          <w:szCs w:val="20"/>
          <w:lang w:val="en-US"/>
        </w:rPr>
        <w:t xml:space="preserve">esearch </w:t>
      </w:r>
      <w:proofErr w:type="spellStart"/>
      <w:r w:rsidR="00295234" w:rsidRPr="004C02A2">
        <w:rPr>
          <w:iCs/>
          <w:szCs w:val="20"/>
          <w:lang w:val="en-US"/>
        </w:rPr>
        <w:t>organisations</w:t>
      </w:r>
      <w:proofErr w:type="spellEnd"/>
      <w:r w:rsidR="00295234" w:rsidRPr="004C02A2">
        <w:rPr>
          <w:iCs/>
          <w:szCs w:val="20"/>
          <w:lang w:val="en-US"/>
        </w:rPr>
        <w:t xml:space="preserve"> </w:t>
      </w:r>
      <w:r w:rsidR="0049536B" w:rsidRPr="004C02A2">
        <w:rPr>
          <w:iCs/>
          <w:szCs w:val="20"/>
          <w:lang w:val="en-US"/>
        </w:rPr>
        <w:t>not meeting these criteria should participate as</w:t>
      </w:r>
      <w:r w:rsidR="00310D87" w:rsidRPr="004C02A2">
        <w:rPr>
          <w:iCs/>
          <w:szCs w:val="20"/>
          <w:lang w:val="en-US"/>
        </w:rPr>
        <w:t xml:space="preserve"> </w:t>
      </w:r>
      <w:r w:rsidR="00310D87" w:rsidRPr="004C02A2">
        <w:rPr>
          <w:b/>
          <w:bCs/>
          <w:iCs/>
          <w:szCs w:val="20"/>
          <w:lang w:val="en-US"/>
        </w:rPr>
        <w:t xml:space="preserve">research partners in the industrial part. </w:t>
      </w:r>
    </w:p>
    <w:p w14:paraId="17C24DB8" w14:textId="336E5EC8" w:rsidR="009D78DC" w:rsidRDefault="009D78DC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>Pre-</w:t>
      </w:r>
      <w:r w:rsidR="00CF5287" w:rsidRPr="00AD3617">
        <w:rPr>
          <w:iCs/>
          <w:sz w:val="20"/>
          <w:lang w:val="en-US"/>
        </w:rPr>
        <w:t xml:space="preserve">application </w:t>
      </w:r>
      <w:r w:rsidRPr="00AD3617">
        <w:rPr>
          <w:iCs/>
          <w:sz w:val="20"/>
          <w:lang w:val="en-US"/>
        </w:rPr>
        <w:t xml:space="preserve">of a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ICON is mandatory and includes both pre-</w:t>
      </w:r>
      <w:r w:rsidR="00CF5287" w:rsidRPr="00AD3617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and pre-</w:t>
      </w:r>
      <w:r w:rsidR="00CC6BBF" w:rsidRPr="00C3216E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VLAIO</w:t>
      </w:r>
      <w:r w:rsidR="00CC6BBF">
        <w:rPr>
          <w:iCs/>
          <w:sz w:val="20"/>
          <w:lang w:val="en-US"/>
        </w:rPr>
        <w:t>.</w:t>
      </w:r>
      <w:r w:rsidR="00195CFA">
        <w:rPr>
          <w:iCs/>
          <w:sz w:val="20"/>
          <w:lang w:val="en-US"/>
        </w:rPr>
        <w:t xml:space="preserve"> </w:t>
      </w:r>
      <w:r w:rsidR="003C1BA0">
        <w:rPr>
          <w:iCs/>
          <w:sz w:val="20"/>
          <w:lang w:val="en-US"/>
        </w:rPr>
        <w:t xml:space="preserve">For efficiency reasons, </w:t>
      </w:r>
      <w:r w:rsidR="00B625A9">
        <w:rPr>
          <w:iCs/>
          <w:sz w:val="20"/>
          <w:lang w:val="en-US"/>
        </w:rPr>
        <w:t xml:space="preserve">applicants need to </w:t>
      </w:r>
      <w:r w:rsidR="00B625A9" w:rsidRPr="00B625A9">
        <w:rPr>
          <w:iCs/>
          <w:sz w:val="20"/>
          <w:lang w:val="en-US"/>
        </w:rPr>
        <w:t>submit both at the same time</w:t>
      </w:r>
      <w:r w:rsidR="00B625A9">
        <w:rPr>
          <w:iCs/>
          <w:sz w:val="20"/>
          <w:lang w:val="en-US"/>
        </w:rPr>
        <w:t>.</w:t>
      </w:r>
    </w:p>
    <w:p w14:paraId="26584908" w14:textId="518F2CD6" w:rsidR="00C90BE6" w:rsidRPr="00AD3617" w:rsidRDefault="00ED0BDD" w:rsidP="00AD3617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rFonts w:asciiTheme="minorHAnsi" w:hAnsiTheme="minorHAnsi" w:cstheme="minorHAnsi"/>
          <w:iCs/>
          <w:szCs w:val="20"/>
          <w:lang w:val="en-US"/>
        </w:rPr>
      </w:pPr>
      <w:r w:rsidRPr="00AD3617">
        <w:rPr>
          <w:rFonts w:asciiTheme="minorHAnsi" w:hAnsiTheme="minorHAnsi" w:cstheme="minorHAnsi"/>
          <w:iCs/>
          <w:szCs w:val="20"/>
          <w:lang w:val="en-US"/>
        </w:rPr>
        <w:t xml:space="preserve">For VLAIO, please </w:t>
      </w:r>
      <w:r w:rsidR="00AE1090" w:rsidRPr="00AD3617">
        <w:rPr>
          <w:rFonts w:asciiTheme="minorHAnsi" w:hAnsiTheme="minorHAnsi" w:cstheme="minorHAnsi"/>
          <w:iCs/>
          <w:szCs w:val="20"/>
          <w:lang w:val="en-US"/>
        </w:rPr>
        <w:t xml:space="preserve">fill in </w:t>
      </w:r>
      <w:r w:rsidR="00B11EF6" w:rsidRPr="00AD3617">
        <w:rPr>
          <w:rFonts w:asciiTheme="minorHAnsi" w:hAnsiTheme="minorHAnsi" w:cstheme="minorHAnsi"/>
          <w:iCs/>
          <w:szCs w:val="20"/>
          <w:lang w:val="en-US"/>
        </w:rPr>
        <w:t xml:space="preserve">the </w:t>
      </w:r>
      <w:hyperlink r:id="rId11" w:history="1"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VLAIO ICON pre-applicati</w:t>
        </w:r>
        <w:r w:rsidR="00822EC5"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o</w:t>
        </w:r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n template</w:t>
        </w:r>
      </w:hyperlink>
      <w:r w:rsidR="00A668B2" w:rsidRPr="00AD3617">
        <w:rPr>
          <w:rFonts w:asciiTheme="minorHAnsi" w:hAnsiTheme="minorHAnsi" w:cstheme="minorHAnsi"/>
          <w:szCs w:val="20"/>
          <w:lang w:val="en-US"/>
        </w:rPr>
        <w:t xml:space="preserve"> an</w:t>
      </w:r>
      <w:r w:rsidR="00AE1090" w:rsidRPr="00AD3617">
        <w:rPr>
          <w:rFonts w:asciiTheme="minorHAnsi" w:hAnsiTheme="minorHAnsi" w:cstheme="minorHAnsi"/>
          <w:szCs w:val="20"/>
          <w:lang w:val="en-US"/>
        </w:rPr>
        <w:t>d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 submit i</w:t>
      </w:r>
      <w:r w:rsidR="00252BF8" w:rsidRPr="00AD3617">
        <w:rPr>
          <w:rFonts w:asciiTheme="minorHAnsi" w:hAnsiTheme="minorHAnsi" w:cstheme="minorHAnsi"/>
          <w:szCs w:val="20"/>
          <w:lang w:val="en-US"/>
        </w:rPr>
        <w:t>t</w:t>
      </w:r>
      <w:r w:rsidR="00B11EF6" w:rsidRPr="00AD3617">
        <w:rPr>
          <w:rFonts w:asciiTheme="minorHAnsi" w:hAnsiTheme="minorHAnsi" w:cstheme="minorHAnsi"/>
          <w:szCs w:val="20"/>
          <w:lang w:val="en-US"/>
        </w:rPr>
        <w:t xml:space="preserve"> follow</w:t>
      </w:r>
      <w:r w:rsidR="00201CAE" w:rsidRPr="00AD3617">
        <w:rPr>
          <w:rFonts w:asciiTheme="minorHAnsi" w:hAnsiTheme="minorHAnsi" w:cstheme="minorHAnsi"/>
          <w:szCs w:val="20"/>
          <w:lang w:val="en-US"/>
        </w:rPr>
        <w:t>ing</w:t>
      </w:r>
      <w:r w:rsidR="00B11EF6" w:rsidRPr="00AD3617">
        <w:rPr>
          <w:rFonts w:asciiTheme="minorHAnsi" w:hAnsiTheme="minorHAnsi" w:cstheme="minorHAnsi"/>
          <w:szCs w:val="20"/>
          <w:lang w:val="en-US"/>
        </w:rPr>
        <w:t xml:space="preserve"> the </w:t>
      </w:r>
      <w:r w:rsidR="00A2381A" w:rsidRPr="00AD3617">
        <w:rPr>
          <w:rFonts w:asciiTheme="minorHAnsi" w:hAnsiTheme="minorHAnsi" w:cstheme="minorHAnsi"/>
          <w:szCs w:val="20"/>
          <w:lang w:val="en-US"/>
        </w:rPr>
        <w:t xml:space="preserve">instructions in that form. </w:t>
      </w:r>
      <w:r w:rsidR="00430470" w:rsidRPr="00AD3617">
        <w:rPr>
          <w:rFonts w:asciiTheme="minorHAnsi" w:hAnsiTheme="minorHAnsi" w:cstheme="minorHAnsi"/>
          <w:szCs w:val="20"/>
          <w:lang w:val="en-US"/>
        </w:rPr>
        <w:t>The a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ssessment is done by VLAIO </w:t>
      </w:r>
      <w:r w:rsidR="00021585" w:rsidRPr="00AD3617">
        <w:rPr>
          <w:rFonts w:asciiTheme="minorHAnsi" w:hAnsiTheme="minorHAnsi" w:cstheme="minorHAnsi"/>
          <w:szCs w:val="20"/>
          <w:lang w:val="en-US"/>
        </w:rPr>
        <w:t xml:space="preserve">advisors 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who also check 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the 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financial 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status </w:t>
      </w:r>
      <w:r w:rsidR="00252BF8" w:rsidRPr="00AD3617">
        <w:rPr>
          <w:rFonts w:asciiTheme="minorHAnsi" w:hAnsiTheme="minorHAnsi" w:cstheme="minorHAnsi"/>
          <w:szCs w:val="20"/>
          <w:lang w:val="en-US"/>
        </w:rPr>
        <w:t>of the industrial project partners.</w:t>
      </w:r>
      <w:r w:rsidR="00A2381A" w:rsidRPr="00AD3617">
        <w:rPr>
          <w:rFonts w:asciiTheme="minorHAnsi" w:hAnsiTheme="minorHAnsi" w:cstheme="minorHAnsi"/>
          <w:szCs w:val="20"/>
          <w:lang w:val="en-US"/>
        </w:rPr>
        <w:t xml:space="preserve"> </w:t>
      </w:r>
      <w:r w:rsidR="00C90BE6" w:rsidRPr="00AD3617">
        <w:rPr>
          <w:rFonts w:asciiTheme="minorHAnsi" w:hAnsiTheme="minorHAnsi" w:cstheme="minorHAnsi"/>
          <w:szCs w:val="20"/>
          <w:lang w:val="en-US"/>
        </w:rPr>
        <w:t xml:space="preserve">Please note that it can take 6 to 8 weeks for </w:t>
      </w:r>
      <w:r w:rsidR="00503565" w:rsidRPr="00AD3617">
        <w:rPr>
          <w:rFonts w:asciiTheme="minorHAnsi" w:hAnsiTheme="minorHAnsi" w:cstheme="minorHAnsi"/>
          <w:szCs w:val="20"/>
          <w:lang w:val="en-US"/>
        </w:rPr>
        <w:t xml:space="preserve">complete </w:t>
      </w:r>
      <w:r w:rsidR="00C90BE6" w:rsidRPr="00AD3617">
        <w:rPr>
          <w:rFonts w:asciiTheme="minorHAnsi" w:hAnsiTheme="minorHAnsi" w:cstheme="minorHAnsi"/>
          <w:szCs w:val="20"/>
          <w:lang w:val="en-US"/>
        </w:rPr>
        <w:t>feedback to come from VLAIO</w:t>
      </w:r>
      <w:r w:rsidR="00503565" w:rsidRPr="00AD3617">
        <w:rPr>
          <w:rFonts w:asciiTheme="minorHAnsi" w:hAnsiTheme="minorHAnsi" w:cstheme="minorHAnsi"/>
          <w:szCs w:val="20"/>
          <w:lang w:val="en-US"/>
        </w:rPr>
        <w:t>.</w:t>
      </w:r>
    </w:p>
    <w:p w14:paraId="4B0C5724" w14:textId="77777777" w:rsidR="00B312EA" w:rsidRPr="00AD3617" w:rsidRDefault="00B312EA" w:rsidP="00AD3617">
      <w:pPr>
        <w:pStyle w:val="ListParagraph"/>
        <w:spacing w:before="120" w:after="120"/>
        <w:ind w:left="714"/>
        <w:jc w:val="both"/>
        <w:rPr>
          <w:rFonts w:asciiTheme="minorHAnsi" w:hAnsiTheme="minorHAnsi" w:cstheme="minorHAnsi"/>
          <w:iCs/>
          <w:szCs w:val="20"/>
          <w:lang w:val="en-US"/>
        </w:rPr>
      </w:pPr>
    </w:p>
    <w:p w14:paraId="1A1C1452" w14:textId="4321E419" w:rsidR="00D50414" w:rsidRDefault="00252BF8" w:rsidP="00AD3617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iCs/>
          <w:lang w:val="en-US"/>
        </w:rPr>
      </w:pPr>
      <w:r>
        <w:rPr>
          <w:iCs/>
          <w:lang w:val="en-US"/>
        </w:rPr>
        <w:t xml:space="preserve">For </w:t>
      </w:r>
      <w:proofErr w:type="spellStart"/>
      <w:r>
        <w:rPr>
          <w:iCs/>
          <w:lang w:val="en-US"/>
        </w:rPr>
        <w:t>MateriNex</w:t>
      </w:r>
      <w:proofErr w:type="spellEnd"/>
      <w:r>
        <w:rPr>
          <w:iCs/>
          <w:lang w:val="en-US"/>
        </w:rPr>
        <w:t>,</w:t>
      </w:r>
      <w:r w:rsidR="00D50414">
        <w:rPr>
          <w:iCs/>
          <w:lang w:val="en-US"/>
        </w:rPr>
        <w:t xml:space="preserve"> fill in </w:t>
      </w:r>
      <w:r w:rsidR="00D50414" w:rsidRPr="00D50414">
        <w:rPr>
          <w:iCs/>
          <w:lang w:val="en-US"/>
        </w:rPr>
        <w:t>th</w:t>
      </w:r>
      <w:r w:rsidR="00D50414">
        <w:rPr>
          <w:iCs/>
          <w:lang w:val="en-US"/>
        </w:rPr>
        <w:t>e present form a</w:t>
      </w:r>
      <w:r w:rsidR="00D50414" w:rsidRPr="00D50414">
        <w:rPr>
          <w:iCs/>
          <w:lang w:val="en-US"/>
        </w:rPr>
        <w:t>nd e</w:t>
      </w:r>
      <w:r w:rsidR="00D50414">
        <w:rPr>
          <w:iCs/>
          <w:lang w:val="en-US"/>
        </w:rPr>
        <w:t>-</w:t>
      </w:r>
      <w:r w:rsidR="00D50414" w:rsidRPr="00D50414">
        <w:rPr>
          <w:iCs/>
          <w:lang w:val="en-US"/>
        </w:rPr>
        <w:t>mail it</w:t>
      </w:r>
      <w:r w:rsidR="00D50414">
        <w:rPr>
          <w:iCs/>
          <w:lang w:val="en-US"/>
        </w:rPr>
        <w:t>,</w:t>
      </w:r>
      <w:r w:rsidR="00D50414" w:rsidRPr="00D50414">
        <w:rPr>
          <w:iCs/>
          <w:lang w:val="en-US"/>
        </w:rPr>
        <w:t xml:space="preserve"> together with a copy of the completed VLAIO-pre</w:t>
      </w:r>
      <w:r w:rsidR="00D50414">
        <w:rPr>
          <w:iCs/>
          <w:lang w:val="en-US"/>
        </w:rPr>
        <w:t>-</w:t>
      </w:r>
      <w:r w:rsidR="00D50414" w:rsidRPr="00D50414">
        <w:rPr>
          <w:iCs/>
          <w:lang w:val="en-US"/>
        </w:rPr>
        <w:t>applicati</w:t>
      </w:r>
      <w:r w:rsidR="00D50414">
        <w:rPr>
          <w:iCs/>
          <w:lang w:val="en-US"/>
        </w:rPr>
        <w:t>o</w:t>
      </w:r>
      <w:r w:rsidR="00D50414" w:rsidRPr="00D50414">
        <w:rPr>
          <w:iCs/>
          <w:lang w:val="en-US"/>
        </w:rPr>
        <w:t xml:space="preserve">n </w:t>
      </w:r>
      <w:r w:rsidR="005169BF">
        <w:rPr>
          <w:iCs/>
          <w:lang w:val="en-US"/>
        </w:rPr>
        <w:t>te</w:t>
      </w:r>
      <w:r w:rsidR="00D533C4">
        <w:rPr>
          <w:iCs/>
          <w:lang w:val="en-US"/>
        </w:rPr>
        <w:t xml:space="preserve">mplate </w:t>
      </w:r>
      <w:r w:rsidR="00D50414" w:rsidRPr="00D50414">
        <w:rPr>
          <w:iCs/>
          <w:lang w:val="en-US"/>
        </w:rPr>
        <w:t>to</w:t>
      </w:r>
      <w:r w:rsidR="00D50414">
        <w:rPr>
          <w:iCs/>
          <w:lang w:val="en-US"/>
        </w:rPr>
        <w:t xml:space="preserve"> </w:t>
      </w:r>
      <w:hyperlink r:id="rId12" w:history="1">
        <w:r w:rsidR="00D50414" w:rsidRPr="00684A73">
          <w:rPr>
            <w:rStyle w:val="Hyperlink"/>
            <w:rFonts w:cstheme="minorBidi"/>
            <w:lang w:val="en-US"/>
          </w:rPr>
          <w:t>projects@materinex.be</w:t>
        </w:r>
      </w:hyperlink>
      <w:r w:rsidR="009470F4">
        <w:rPr>
          <w:lang w:val="en-US"/>
        </w:rPr>
        <w:t xml:space="preserve">. </w:t>
      </w:r>
      <w:r w:rsidR="00EB0002">
        <w:rPr>
          <w:lang w:val="en-US"/>
        </w:rPr>
        <w:t>External (</w:t>
      </w:r>
      <w:r w:rsidR="0052373A">
        <w:rPr>
          <w:lang w:val="en-US"/>
        </w:rPr>
        <w:t xml:space="preserve">national </w:t>
      </w:r>
      <w:r w:rsidR="00D533C4">
        <w:rPr>
          <w:lang w:val="en-US"/>
        </w:rPr>
        <w:t>and international</w:t>
      </w:r>
      <w:r w:rsidR="00EB0002">
        <w:rPr>
          <w:lang w:val="en-US"/>
        </w:rPr>
        <w:t>)</w:t>
      </w:r>
      <w:r w:rsidR="00D533C4">
        <w:rPr>
          <w:lang w:val="en-US"/>
        </w:rPr>
        <w:t xml:space="preserve"> </w:t>
      </w:r>
      <w:r w:rsidR="009470F4" w:rsidRPr="009470F4">
        <w:rPr>
          <w:lang w:val="en-US"/>
        </w:rPr>
        <w:t xml:space="preserve">experts appointed by </w:t>
      </w:r>
      <w:proofErr w:type="spellStart"/>
      <w:r w:rsidR="009470F4" w:rsidRPr="009470F4">
        <w:rPr>
          <w:lang w:val="en-US"/>
        </w:rPr>
        <w:t>MateriNex</w:t>
      </w:r>
      <w:proofErr w:type="spellEnd"/>
      <w:r w:rsidR="007E0358">
        <w:rPr>
          <w:lang w:val="en-US"/>
        </w:rPr>
        <w:t xml:space="preserve"> in consultation with VLAIO</w:t>
      </w:r>
      <w:r w:rsidR="00A9649B">
        <w:rPr>
          <w:lang w:val="en-US"/>
        </w:rPr>
        <w:t>,</w:t>
      </w:r>
      <w:r w:rsidR="00EB0002">
        <w:rPr>
          <w:lang w:val="en-US"/>
        </w:rPr>
        <w:t xml:space="preserve"> will use the </w:t>
      </w:r>
      <w:r w:rsidR="008D17FF" w:rsidRPr="00D50414">
        <w:rPr>
          <w:iCs/>
          <w:lang w:val="en-US"/>
        </w:rPr>
        <w:t>pre</w:t>
      </w:r>
      <w:r w:rsidR="008D17FF">
        <w:rPr>
          <w:iCs/>
          <w:lang w:val="en-US"/>
        </w:rPr>
        <w:t>-</w:t>
      </w:r>
      <w:r w:rsidR="008D17FF" w:rsidRPr="00D50414">
        <w:rPr>
          <w:iCs/>
          <w:lang w:val="en-US"/>
        </w:rPr>
        <w:t>applicati</w:t>
      </w:r>
      <w:r w:rsidR="008D17FF">
        <w:rPr>
          <w:iCs/>
          <w:lang w:val="en-US"/>
        </w:rPr>
        <w:t>o</w:t>
      </w:r>
      <w:r w:rsidR="008D17FF" w:rsidRPr="00D50414">
        <w:rPr>
          <w:iCs/>
          <w:lang w:val="en-US"/>
        </w:rPr>
        <w:t xml:space="preserve">n </w:t>
      </w:r>
      <w:r w:rsidR="00A9649B">
        <w:rPr>
          <w:lang w:val="en-US"/>
        </w:rPr>
        <w:t>to e</w:t>
      </w:r>
      <w:r w:rsidR="009470F4" w:rsidRPr="009470F4">
        <w:rPr>
          <w:lang w:val="en-US"/>
        </w:rPr>
        <w:t xml:space="preserve">valuate the scientific, </w:t>
      </w:r>
      <w:proofErr w:type="gramStart"/>
      <w:r w:rsidR="009470F4" w:rsidRPr="009470F4">
        <w:rPr>
          <w:lang w:val="en-US"/>
        </w:rPr>
        <w:t>technical</w:t>
      </w:r>
      <w:proofErr w:type="gramEnd"/>
      <w:r w:rsidR="009470F4" w:rsidRPr="009470F4">
        <w:rPr>
          <w:lang w:val="en-US"/>
        </w:rPr>
        <w:t xml:space="preserve"> and economic value, the fit in the </w:t>
      </w:r>
      <w:proofErr w:type="spellStart"/>
      <w:r w:rsidR="009470F4" w:rsidRPr="009470F4">
        <w:rPr>
          <w:lang w:val="en-US"/>
        </w:rPr>
        <w:t>MateriNex</w:t>
      </w:r>
      <w:proofErr w:type="spellEnd"/>
      <w:r w:rsidR="009470F4" w:rsidRPr="009470F4">
        <w:rPr>
          <w:lang w:val="en-US"/>
        </w:rPr>
        <w:t xml:space="preserve"> roadmap(s) and the match with the </w:t>
      </w:r>
      <w:proofErr w:type="spellStart"/>
      <w:r w:rsidR="009470F4" w:rsidRPr="009470F4">
        <w:rPr>
          <w:lang w:val="en-US"/>
        </w:rPr>
        <w:t>valorisation</w:t>
      </w:r>
      <w:proofErr w:type="spellEnd"/>
      <w:r w:rsidR="009470F4" w:rsidRPr="009470F4">
        <w:rPr>
          <w:lang w:val="en-US"/>
        </w:rPr>
        <w:t xml:space="preserve"> expectations of the industrial </w:t>
      </w:r>
      <w:r w:rsidR="009D584D">
        <w:rPr>
          <w:lang w:val="en-US"/>
        </w:rPr>
        <w:t xml:space="preserve">project </w:t>
      </w:r>
      <w:r w:rsidR="009470F4" w:rsidRPr="009470F4">
        <w:rPr>
          <w:lang w:val="en-US"/>
        </w:rPr>
        <w:t>partners</w:t>
      </w:r>
      <w:r w:rsidR="00D533C4">
        <w:rPr>
          <w:lang w:val="en-US"/>
        </w:rPr>
        <w:t>.</w:t>
      </w:r>
    </w:p>
    <w:p w14:paraId="42445499" w14:textId="77777777" w:rsidR="00D50414" w:rsidRPr="00D50414" w:rsidRDefault="00D50414" w:rsidP="00AD3617">
      <w:pPr>
        <w:pStyle w:val="ListParagraph"/>
        <w:jc w:val="both"/>
        <w:rPr>
          <w:iCs/>
          <w:lang w:val="en-US"/>
        </w:rPr>
      </w:pPr>
    </w:p>
    <w:p w14:paraId="48C476B9" w14:textId="49B03A82" w:rsidR="00767318" w:rsidRPr="00AD3617" w:rsidRDefault="00E166D7" w:rsidP="15CEDE11">
      <w:pPr>
        <w:spacing w:before="120" w:after="120"/>
        <w:rPr>
          <w:sz w:val="20"/>
          <w:lang w:val="en-US"/>
        </w:rPr>
      </w:pPr>
      <w:r w:rsidRPr="15CEDE11">
        <w:rPr>
          <w:b/>
          <w:bCs/>
          <w:sz w:val="20"/>
          <w:lang w:val="en-US"/>
        </w:rPr>
        <w:t xml:space="preserve">Only </w:t>
      </w:r>
      <w:r w:rsidR="00A17B88" w:rsidRPr="15CEDE11">
        <w:rPr>
          <w:b/>
          <w:bCs/>
          <w:sz w:val="20"/>
          <w:lang w:val="en-US"/>
        </w:rPr>
        <w:t xml:space="preserve">consortia </w:t>
      </w:r>
      <w:r w:rsidR="00952115" w:rsidRPr="15CEDE11">
        <w:rPr>
          <w:b/>
          <w:bCs/>
          <w:sz w:val="20"/>
          <w:lang w:val="en-US"/>
        </w:rPr>
        <w:t xml:space="preserve">that </w:t>
      </w:r>
      <w:r w:rsidRPr="15CEDE11">
        <w:rPr>
          <w:b/>
          <w:bCs/>
          <w:sz w:val="20"/>
          <w:lang w:val="en-US"/>
        </w:rPr>
        <w:t xml:space="preserve">get a GO from </w:t>
      </w:r>
      <w:proofErr w:type="spellStart"/>
      <w:r w:rsidRPr="15CEDE11">
        <w:rPr>
          <w:b/>
          <w:bCs/>
          <w:sz w:val="20"/>
          <w:lang w:val="en-US"/>
        </w:rPr>
        <w:t>MateriNex</w:t>
      </w:r>
      <w:proofErr w:type="spellEnd"/>
      <w:r w:rsidRPr="15CEDE11">
        <w:rPr>
          <w:b/>
          <w:bCs/>
          <w:sz w:val="20"/>
          <w:lang w:val="en-US"/>
        </w:rPr>
        <w:t xml:space="preserve"> can </w:t>
      </w:r>
      <w:r w:rsidR="00C87F03" w:rsidRPr="15CEDE11">
        <w:rPr>
          <w:b/>
          <w:bCs/>
          <w:sz w:val="20"/>
          <w:lang w:val="en-US"/>
        </w:rPr>
        <w:t>write the full proposal and s</w:t>
      </w:r>
      <w:r w:rsidRPr="15CEDE11">
        <w:rPr>
          <w:b/>
          <w:bCs/>
          <w:sz w:val="20"/>
          <w:lang w:val="en-US"/>
        </w:rPr>
        <w:t xml:space="preserve">ubmit </w:t>
      </w:r>
      <w:r w:rsidR="135F048E" w:rsidRPr="15CEDE11">
        <w:rPr>
          <w:b/>
          <w:bCs/>
          <w:sz w:val="20"/>
          <w:lang w:val="en-US"/>
        </w:rPr>
        <w:t xml:space="preserve">it </w:t>
      </w:r>
      <w:r w:rsidR="00806672" w:rsidRPr="15CEDE11">
        <w:rPr>
          <w:b/>
          <w:bCs/>
          <w:sz w:val="20"/>
          <w:lang w:val="en-US"/>
        </w:rPr>
        <w:t>in the VLAIO-portal</w:t>
      </w:r>
      <w:r w:rsidR="00806672" w:rsidRPr="15CEDE11">
        <w:rPr>
          <w:sz w:val="20"/>
          <w:lang w:val="en-US"/>
        </w:rPr>
        <w:t>.</w:t>
      </w:r>
      <w:r w:rsidR="00A66940" w:rsidRPr="15CEDE11">
        <w:rPr>
          <w:sz w:val="20"/>
          <w:lang w:val="en-US"/>
        </w:rPr>
        <w:t xml:space="preserve"> </w:t>
      </w:r>
    </w:p>
    <w:p w14:paraId="69DECA53" w14:textId="4CDB8D3E" w:rsidR="000232F5" w:rsidRDefault="00AE0263" w:rsidP="0014159C">
      <w:pPr>
        <w:spacing w:before="120" w:after="120"/>
        <w:rPr>
          <w:iCs/>
          <w:lang w:val="en-US"/>
        </w:rPr>
      </w:pPr>
      <w:r w:rsidRPr="00AD3617">
        <w:rPr>
          <w:iCs/>
          <w:sz w:val="20"/>
          <w:lang w:val="en-US"/>
        </w:rPr>
        <w:t xml:space="preserve">The final evaluation of the full </w:t>
      </w:r>
      <w:r w:rsidR="000565FE">
        <w:rPr>
          <w:iCs/>
          <w:sz w:val="20"/>
          <w:lang w:val="en-US"/>
        </w:rPr>
        <w:t>proposal</w:t>
      </w:r>
      <w:r w:rsidRPr="00AD3617">
        <w:rPr>
          <w:iCs/>
          <w:sz w:val="20"/>
          <w:lang w:val="en-US"/>
        </w:rPr>
        <w:t xml:space="preserve"> </w:t>
      </w:r>
      <w:r w:rsidR="00505D25" w:rsidRPr="00AD3617">
        <w:rPr>
          <w:iCs/>
          <w:sz w:val="20"/>
          <w:lang w:val="en-US"/>
        </w:rPr>
        <w:t>is done by VLAIO and international expert</w:t>
      </w:r>
      <w:r w:rsidR="00767318" w:rsidRPr="00AD3617">
        <w:rPr>
          <w:iCs/>
          <w:sz w:val="20"/>
          <w:lang w:val="en-US"/>
        </w:rPr>
        <w:t>s</w:t>
      </w:r>
      <w:r w:rsidR="00767318">
        <w:rPr>
          <w:iCs/>
          <w:lang w:val="en-US"/>
        </w:rPr>
        <w:t>.</w:t>
      </w:r>
    </w:p>
    <w:p w14:paraId="06854298" w14:textId="6C164521" w:rsidR="00AC63F0" w:rsidRDefault="0038230B" w:rsidP="00AD3617">
      <w:pPr>
        <w:spacing w:before="120" w:after="120"/>
        <w:rPr>
          <w:sz w:val="20"/>
          <w:lang w:val="en-US"/>
        </w:rPr>
      </w:pPr>
      <w:r w:rsidRPr="00AD3617">
        <w:rPr>
          <w:rFonts w:eastAsia="MS Mincho" w:cs="Arial"/>
          <w:iCs/>
          <w:sz w:val="20"/>
          <w:lang w:val="en-US"/>
        </w:rPr>
        <w:t xml:space="preserve">Before submitting your pre-application, make sure you are familiar with the most recent information on the </w:t>
      </w:r>
      <w:hyperlink r:id="rId13" w:history="1">
        <w:r w:rsidRPr="00AD3617">
          <w:rPr>
            <w:rStyle w:val="Hyperlink"/>
            <w:rFonts w:eastAsia="MS Mincho" w:cs="Arial"/>
            <w:sz w:val="20"/>
            <w:lang w:val="en-US"/>
          </w:rPr>
          <w:t>VLAIO website</w:t>
        </w:r>
      </w:hyperlink>
      <w:r w:rsidR="005D0C2F" w:rsidRPr="00AD3617">
        <w:rPr>
          <w:sz w:val="20"/>
          <w:lang w:val="en-US"/>
        </w:rPr>
        <w:t xml:space="preserve">, </w:t>
      </w:r>
      <w:r w:rsidR="00CE4215" w:rsidRPr="00AD3617">
        <w:rPr>
          <w:sz w:val="20"/>
          <w:lang w:val="en-US"/>
        </w:rPr>
        <w:t>especially with the</w:t>
      </w:r>
      <w:r w:rsidR="001C4D33">
        <w:rPr>
          <w:sz w:val="20"/>
          <w:lang w:val="en-US"/>
        </w:rPr>
        <w:t xml:space="preserve"> VLAIO ICON manual (</w:t>
      </w:r>
      <w:proofErr w:type="spellStart"/>
      <w:r w:rsidR="00BC7AC0" w:rsidRPr="00AD3617">
        <w:rPr>
          <w:i/>
          <w:iCs/>
          <w:sz w:val="20"/>
          <w:lang w:val="en-US"/>
        </w:rPr>
        <w:t>Toelichtingsdocument</w:t>
      </w:r>
      <w:proofErr w:type="spellEnd"/>
      <w:r w:rsidR="00BC7AC0" w:rsidRPr="00AD3617">
        <w:rPr>
          <w:i/>
          <w:iCs/>
          <w:sz w:val="20"/>
          <w:lang w:val="en-US"/>
        </w:rPr>
        <w:t xml:space="preserve"> ICON-</w:t>
      </w:r>
      <w:proofErr w:type="spellStart"/>
      <w:r w:rsidR="00BC7AC0" w:rsidRPr="00AD3617">
        <w:rPr>
          <w:i/>
          <w:iCs/>
          <w:sz w:val="20"/>
          <w:lang w:val="en-US"/>
        </w:rPr>
        <w:t>projecte</w:t>
      </w:r>
      <w:r w:rsidR="00BC7AC0">
        <w:rPr>
          <w:i/>
          <w:iCs/>
          <w:sz w:val="20"/>
          <w:lang w:val="en-US"/>
        </w:rPr>
        <w:t>n</w:t>
      </w:r>
      <w:proofErr w:type="spellEnd"/>
      <w:r w:rsidR="00DC2A10">
        <w:rPr>
          <w:i/>
          <w:iCs/>
          <w:sz w:val="20"/>
          <w:lang w:val="en-US"/>
        </w:rPr>
        <w:t xml:space="preserve">, </w:t>
      </w:r>
      <w:r w:rsidR="00BC7AC0">
        <w:rPr>
          <w:sz w:val="20"/>
          <w:lang w:val="en-US"/>
        </w:rPr>
        <w:t xml:space="preserve"> </w:t>
      </w:r>
      <w:r w:rsidR="001C4D33">
        <w:rPr>
          <w:sz w:val="20"/>
          <w:lang w:val="en-US"/>
        </w:rPr>
        <w:t>available in Dutch</w:t>
      </w:r>
      <w:r w:rsidR="00DC2A10">
        <w:rPr>
          <w:sz w:val="20"/>
          <w:lang w:val="en-US"/>
        </w:rPr>
        <w:t xml:space="preserve"> only)</w:t>
      </w:r>
      <w:r w:rsidR="00484F3F">
        <w:rPr>
          <w:sz w:val="20"/>
          <w:lang w:val="en-US"/>
        </w:rPr>
        <w:t xml:space="preserve">.  Note that </w:t>
      </w:r>
      <w:r w:rsidR="00DD29E3">
        <w:rPr>
          <w:sz w:val="20"/>
          <w:lang w:val="en-US"/>
        </w:rPr>
        <w:t xml:space="preserve">VLAIO will soon </w:t>
      </w:r>
      <w:r w:rsidR="00484F3F">
        <w:rPr>
          <w:sz w:val="20"/>
          <w:lang w:val="en-US"/>
        </w:rPr>
        <w:t xml:space="preserve">replace </w:t>
      </w:r>
      <w:r w:rsidR="001C4D33">
        <w:rPr>
          <w:sz w:val="20"/>
          <w:lang w:val="en-US"/>
        </w:rPr>
        <w:t xml:space="preserve">the </w:t>
      </w:r>
      <w:hyperlink r:id="rId14" w:history="1">
        <w:r w:rsidR="001C4D33" w:rsidRPr="00484F3F">
          <w:rPr>
            <w:rStyle w:val="Hyperlink"/>
            <w:sz w:val="20"/>
            <w:lang w:val="en-US"/>
          </w:rPr>
          <w:t>2023 version</w:t>
        </w:r>
      </w:hyperlink>
      <w:r w:rsidR="001C4D33">
        <w:rPr>
          <w:sz w:val="20"/>
          <w:lang w:val="en-US"/>
        </w:rPr>
        <w:t xml:space="preserve"> </w:t>
      </w:r>
      <w:r w:rsidR="00484F3F">
        <w:rPr>
          <w:sz w:val="20"/>
          <w:lang w:val="en-US"/>
        </w:rPr>
        <w:t>by an updated 2024 version.</w:t>
      </w:r>
      <w:r w:rsidR="00AC63F0">
        <w:rPr>
          <w:sz w:val="20"/>
          <w:lang w:val="en-US"/>
        </w:rPr>
        <w:br w:type="page"/>
      </w:r>
    </w:p>
    <w:p w14:paraId="5197133A" w14:textId="196F6BF1" w:rsidR="00B433DB" w:rsidRPr="004041F5" w:rsidRDefault="00A720F7" w:rsidP="00A43ABB">
      <w:pPr>
        <w:pStyle w:val="Heading1"/>
      </w:pPr>
      <w:r>
        <w:lastRenderedPageBreak/>
        <w:t xml:space="preserve">Information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MateriNex</w:t>
      </w:r>
      <w:proofErr w:type="spellEnd"/>
    </w:p>
    <w:p w14:paraId="2BC98997" w14:textId="77777777" w:rsidR="00B433DB" w:rsidRDefault="00B433DB" w:rsidP="00B433DB">
      <w:pPr>
        <w:pStyle w:val="Heading2"/>
      </w:pPr>
      <w:r w:rsidRPr="002E5DEC">
        <w:t>General information</w:t>
      </w:r>
    </w:p>
    <w:p w14:paraId="2F78557D" w14:textId="77777777" w:rsidR="00C33E6D" w:rsidRPr="00C33E6D" w:rsidRDefault="00C33E6D" w:rsidP="00C33E6D"/>
    <w:p w14:paraId="1BEAEAFB" w14:textId="3BBBA0A7" w:rsidR="00B433DB" w:rsidRPr="002E5DEC" w:rsidRDefault="00B433DB" w:rsidP="4DBD0FF9">
      <w:pPr>
        <w:spacing w:after="120"/>
        <w:rPr>
          <w:b/>
          <w:bCs/>
          <w:lang w:val="en-US"/>
        </w:rPr>
      </w:pPr>
      <w:r w:rsidRPr="4DBD0FF9">
        <w:rPr>
          <w:b/>
          <w:bCs/>
          <w:lang w:val="en-US"/>
        </w:rPr>
        <w:t>Project acronym</w:t>
      </w:r>
      <w:r w:rsidR="5E271152" w:rsidRPr="4DBD0FF9">
        <w:rPr>
          <w:b/>
          <w:bCs/>
          <w:lang w:val="en-US"/>
        </w:rPr>
        <w:t xml:space="preserve"> and</w:t>
      </w:r>
      <w:r w:rsidRPr="4DBD0FF9">
        <w:rPr>
          <w:b/>
          <w:bCs/>
          <w:lang w:val="en-US"/>
        </w:rPr>
        <w:t xml:space="preserve"> title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203"/>
      </w:tblGrid>
      <w:tr w:rsidR="00B433DB" w:rsidRPr="002E5DEC" w14:paraId="73CC4B14" w14:textId="77777777" w:rsidTr="00FA15A1">
        <w:tc>
          <w:tcPr>
            <w:tcW w:w="2689" w:type="dxa"/>
          </w:tcPr>
          <w:p w14:paraId="1E4571D5" w14:textId="1FDD57AA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 w:rsidR="00B433DB" w:rsidRPr="002E5DEC">
              <w:rPr>
                <w:bCs/>
                <w:lang w:val="en-US"/>
              </w:rPr>
              <w:t>cronym</w:t>
            </w:r>
          </w:p>
        </w:tc>
        <w:tc>
          <w:tcPr>
            <w:tcW w:w="6203" w:type="dxa"/>
          </w:tcPr>
          <w:p w14:paraId="692CB944" w14:textId="77777777" w:rsidR="00B433DB" w:rsidRPr="002E5DEC" w:rsidRDefault="00B433DB" w:rsidP="00FC2E57">
            <w:pPr>
              <w:rPr>
                <w:bCs/>
                <w:i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  <w:tr w:rsidR="00B433DB" w:rsidRPr="002E5DEC" w14:paraId="0A48509F" w14:textId="77777777" w:rsidTr="00FA15A1">
        <w:tc>
          <w:tcPr>
            <w:tcW w:w="2689" w:type="dxa"/>
          </w:tcPr>
          <w:p w14:paraId="7F693540" w14:textId="281BE7CC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="00B433DB" w:rsidRPr="002E5DEC">
              <w:rPr>
                <w:bCs/>
                <w:lang w:val="en-US"/>
              </w:rPr>
              <w:t>itle</w:t>
            </w:r>
          </w:p>
        </w:tc>
        <w:tc>
          <w:tcPr>
            <w:tcW w:w="6203" w:type="dxa"/>
          </w:tcPr>
          <w:p w14:paraId="022CC32D" w14:textId="77777777" w:rsidR="00B433DB" w:rsidRPr="002E5DEC" w:rsidRDefault="00B433DB" w:rsidP="00FC2E57">
            <w:pPr>
              <w:rPr>
                <w:bCs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</w:tbl>
    <w:p w14:paraId="3A9FA22F" w14:textId="77777777" w:rsidR="00FE1ADF" w:rsidRDefault="00FE1ADF" w:rsidP="00B433DB">
      <w:pPr>
        <w:spacing w:after="120"/>
        <w:rPr>
          <w:b/>
          <w:lang w:val="en-US"/>
        </w:rPr>
      </w:pPr>
    </w:p>
    <w:p w14:paraId="25A7C361" w14:textId="77769F70" w:rsidR="00FE1ADF" w:rsidRDefault="00A87409" w:rsidP="00A43ABB">
      <w:pPr>
        <w:pStyle w:val="Heading2"/>
        <w:rPr>
          <w:lang w:val="en-US"/>
        </w:rPr>
      </w:pPr>
      <w:r>
        <w:rPr>
          <w:lang w:val="en-US"/>
        </w:rPr>
        <w:t xml:space="preserve">FIT in </w:t>
      </w:r>
      <w:proofErr w:type="spellStart"/>
      <w:r w:rsidR="00FE1ADF">
        <w:rPr>
          <w:lang w:val="en-US"/>
        </w:rPr>
        <w:t>MateriNex</w:t>
      </w:r>
      <w:proofErr w:type="spellEnd"/>
      <w:r w:rsidR="00FE1ADF">
        <w:rPr>
          <w:lang w:val="en-US"/>
        </w:rPr>
        <w:t xml:space="preserve"> </w:t>
      </w:r>
      <w:proofErr w:type="gramStart"/>
      <w:r w:rsidR="00FE1ADF">
        <w:rPr>
          <w:lang w:val="en-US"/>
        </w:rPr>
        <w:t>roadmap</w:t>
      </w:r>
      <w:proofErr w:type="gramEnd"/>
    </w:p>
    <w:p w14:paraId="5EAD45BB" w14:textId="77777777" w:rsidR="00A43ABB" w:rsidRPr="00A43ABB" w:rsidRDefault="00A43ABB" w:rsidP="00AD3617">
      <w:pPr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F74BF" w:rsidRPr="00987417" w14:paraId="78DB3C16" w14:textId="77777777" w:rsidTr="15CED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7"/>
        </w:trPr>
        <w:tc>
          <w:tcPr>
            <w:tcW w:w="0" w:type="dxa"/>
            <w:shd w:val="clear" w:color="auto" w:fill="auto"/>
          </w:tcPr>
          <w:p w14:paraId="372D3015" w14:textId="77777777" w:rsidR="007D02B9" w:rsidRDefault="009F74BF" w:rsidP="007D02B9">
            <w:pPr>
              <w:ind w:left="31"/>
              <w:rPr>
                <w:i/>
                <w:iCs/>
                <w:lang w:val="en-US"/>
              </w:rPr>
            </w:pPr>
            <w:r w:rsidRPr="00AD3617">
              <w:rPr>
                <w:b/>
                <w:bCs/>
                <w:lang w:val="en-US"/>
              </w:rPr>
              <w:t>Name of the roadmap</w:t>
            </w:r>
            <w:r>
              <w:rPr>
                <w:lang w:val="en-US"/>
              </w:rPr>
              <w:t xml:space="preserve">: </w:t>
            </w:r>
            <w:r w:rsidRPr="00AD3617">
              <w:rPr>
                <w:i/>
                <w:iCs/>
                <w:lang w:val="en-US"/>
              </w:rPr>
              <w:t>TODO</w:t>
            </w:r>
          </w:p>
          <w:p w14:paraId="4C72E966" w14:textId="77777777" w:rsidR="007D02B9" w:rsidRDefault="007D02B9" w:rsidP="007D02B9">
            <w:pPr>
              <w:ind w:left="31"/>
              <w:rPr>
                <w:lang w:val="en-US"/>
              </w:rPr>
            </w:pPr>
          </w:p>
          <w:p w14:paraId="277DD273" w14:textId="21727D87" w:rsidR="007D02B9" w:rsidRDefault="45260D79" w:rsidP="007D02B9">
            <w:pPr>
              <w:ind w:left="31"/>
              <w:rPr>
                <w:b/>
                <w:bCs/>
                <w:lang w:val="en-US"/>
              </w:rPr>
            </w:pPr>
            <w:r w:rsidRPr="15CEDE11">
              <w:rPr>
                <w:lang w:val="en-US"/>
              </w:rPr>
              <w:t>-</w:t>
            </w:r>
            <w:r w:rsidRPr="15CEDE11">
              <w:rPr>
                <w:b/>
                <w:bCs/>
                <w:lang w:val="en-US"/>
              </w:rPr>
              <w:t xml:space="preserve">Contribution to the roadmap strategy and objectives of the application areas </w:t>
            </w:r>
            <w:proofErr w:type="gramStart"/>
            <w:r w:rsidRPr="15CEDE11">
              <w:rPr>
                <w:b/>
                <w:bCs/>
                <w:lang w:val="en-US"/>
              </w:rPr>
              <w:t xml:space="preserve">of  </w:t>
            </w:r>
            <w:proofErr w:type="spellStart"/>
            <w:r w:rsidRPr="15CEDE11">
              <w:rPr>
                <w:b/>
                <w:bCs/>
                <w:lang w:val="en-US"/>
              </w:rPr>
              <w:t>MateriNex</w:t>
            </w:r>
            <w:proofErr w:type="spellEnd"/>
            <w:proofErr w:type="gramEnd"/>
          </w:p>
          <w:p w14:paraId="4C60779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52ED60E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10481D2A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0BC411C3" w14:textId="77777777" w:rsidR="007D02B9" w:rsidRDefault="007D02B9" w:rsidP="007D02B9">
            <w:pPr>
              <w:ind w:left="31"/>
              <w:rPr>
                <w:b/>
                <w:bCs/>
                <w:lang w:val="en-US"/>
              </w:rPr>
            </w:pPr>
          </w:p>
          <w:p w14:paraId="7707D4AA" w14:textId="77777777" w:rsidR="007D02B9" w:rsidRPr="0080344B" w:rsidRDefault="007D02B9" w:rsidP="007D02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- </w:t>
            </w:r>
            <w:r w:rsidRPr="0080344B">
              <w:rPr>
                <w:b/>
                <w:bCs/>
                <w:lang w:val="en-US"/>
              </w:rPr>
              <w:t>How does the project address the transversal challenges of the roadmap?</w:t>
            </w:r>
          </w:p>
          <w:p w14:paraId="114756D7" w14:textId="20FF4A1D" w:rsidR="009F74BF" w:rsidRDefault="009F74BF" w:rsidP="00A43ABB">
            <w:pPr>
              <w:ind w:left="31"/>
              <w:rPr>
                <w:lang w:val="en-US"/>
              </w:rPr>
            </w:pPr>
          </w:p>
        </w:tc>
      </w:tr>
    </w:tbl>
    <w:p w14:paraId="3139BEFE" w14:textId="1D343C75" w:rsidR="00CF58A0" w:rsidRDefault="00CF58A0">
      <w:pPr>
        <w:jc w:val="left"/>
        <w:rPr>
          <w:lang w:val="en-US"/>
        </w:rPr>
      </w:pPr>
    </w:p>
    <w:p w14:paraId="7ECE64A5" w14:textId="347F8232" w:rsidR="00585B3D" w:rsidRDefault="00585B3D" w:rsidP="00585B3D">
      <w:pPr>
        <w:pStyle w:val="Heading1"/>
        <w:rPr>
          <w:lang w:val="en-US"/>
        </w:rPr>
      </w:pPr>
      <w:r>
        <w:rPr>
          <w:lang w:val="en-US"/>
        </w:rPr>
        <w:t xml:space="preserve">Experts to be </w:t>
      </w:r>
      <w:proofErr w:type="gramStart"/>
      <w:r>
        <w:rPr>
          <w:lang w:val="en-US"/>
        </w:rPr>
        <w:t>avoided</w:t>
      </w:r>
      <w:proofErr w:type="gramEnd"/>
      <w:r>
        <w:rPr>
          <w:lang w:val="en-US"/>
        </w:rPr>
        <w:t xml:space="preserve"> </w:t>
      </w:r>
    </w:p>
    <w:p w14:paraId="6219A33F" w14:textId="77777777" w:rsidR="003A1324" w:rsidRPr="003A1324" w:rsidRDefault="003A1324" w:rsidP="00AD36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2"/>
      </w:tblGrid>
      <w:tr w:rsidR="00585B3D" w:rsidRPr="00987417" w14:paraId="05871FA9" w14:textId="77777777" w:rsidTr="15CED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tcW w:w="8892" w:type="dxa"/>
            <w:shd w:val="clear" w:color="auto" w:fill="auto"/>
          </w:tcPr>
          <w:p w14:paraId="423D543D" w14:textId="77777777" w:rsidR="00585B3D" w:rsidRDefault="326554CD" w:rsidP="15CEDE11">
            <w:pPr>
              <w:rPr>
                <w:i/>
                <w:iCs/>
                <w:lang w:val="en-US"/>
              </w:rPr>
            </w:pPr>
            <w:r w:rsidRPr="15CEDE11">
              <w:rPr>
                <w:i/>
                <w:iCs/>
                <w:lang w:val="en-US"/>
              </w:rPr>
              <w:t>Max 15 per partner and 30 per project.</w:t>
            </w:r>
          </w:p>
          <w:p w14:paraId="2BCF0154" w14:textId="77777777" w:rsidR="00385F95" w:rsidRDefault="00385F95" w:rsidP="00DA62AD">
            <w:pPr>
              <w:rPr>
                <w:lang w:val="en-US"/>
              </w:rPr>
            </w:pPr>
          </w:p>
          <w:p w14:paraId="2EC1D5D3" w14:textId="77777777" w:rsidR="00385F95" w:rsidRDefault="00385F95" w:rsidP="00DA62AD">
            <w:pPr>
              <w:rPr>
                <w:lang w:val="en-US"/>
              </w:rPr>
            </w:pPr>
          </w:p>
          <w:p w14:paraId="4B723785" w14:textId="77777777" w:rsidR="00385F95" w:rsidRDefault="00385F95" w:rsidP="00DA62AD">
            <w:pPr>
              <w:rPr>
                <w:lang w:val="en-US"/>
              </w:rPr>
            </w:pPr>
          </w:p>
          <w:p w14:paraId="6C77E140" w14:textId="77777777" w:rsidR="00385F95" w:rsidRDefault="00385F95" w:rsidP="00DA62AD">
            <w:pPr>
              <w:rPr>
                <w:lang w:val="en-US"/>
              </w:rPr>
            </w:pPr>
          </w:p>
          <w:p w14:paraId="573EB4C8" w14:textId="77777777" w:rsidR="00385F95" w:rsidRDefault="00385F95" w:rsidP="00DA62AD">
            <w:pPr>
              <w:rPr>
                <w:lang w:val="en-US"/>
              </w:rPr>
            </w:pPr>
          </w:p>
          <w:p w14:paraId="6F60709F" w14:textId="77777777" w:rsidR="00385F95" w:rsidRDefault="00385F95" w:rsidP="00DA62AD">
            <w:pPr>
              <w:rPr>
                <w:lang w:val="en-US"/>
              </w:rPr>
            </w:pPr>
          </w:p>
          <w:p w14:paraId="21137185" w14:textId="77777777" w:rsidR="00385F95" w:rsidRDefault="00385F95" w:rsidP="00DA62AD">
            <w:pPr>
              <w:rPr>
                <w:lang w:val="en-US"/>
              </w:rPr>
            </w:pPr>
          </w:p>
          <w:p w14:paraId="7450DD3A" w14:textId="77777777" w:rsidR="00385F95" w:rsidRDefault="00385F95" w:rsidP="00DA62AD">
            <w:pPr>
              <w:rPr>
                <w:lang w:val="en-US"/>
              </w:rPr>
            </w:pPr>
          </w:p>
          <w:p w14:paraId="13C5999B" w14:textId="77777777" w:rsidR="00385F95" w:rsidRDefault="00385F95" w:rsidP="00DA62AD">
            <w:pPr>
              <w:rPr>
                <w:lang w:val="en-US"/>
              </w:rPr>
            </w:pPr>
          </w:p>
          <w:p w14:paraId="5C29C30F" w14:textId="77777777" w:rsidR="00385F95" w:rsidRDefault="00385F95" w:rsidP="00DA62AD">
            <w:pPr>
              <w:rPr>
                <w:lang w:val="en-US"/>
              </w:rPr>
            </w:pPr>
          </w:p>
          <w:p w14:paraId="542AB5A3" w14:textId="542D2AE7" w:rsidR="00385F95" w:rsidRDefault="00385F95" w:rsidP="00DA62AD">
            <w:pPr>
              <w:rPr>
                <w:lang w:val="en-US"/>
              </w:rPr>
            </w:pPr>
          </w:p>
        </w:tc>
      </w:tr>
    </w:tbl>
    <w:p w14:paraId="0FF4FF03" w14:textId="1E547047" w:rsidR="00491D5A" w:rsidRDefault="00491D5A" w:rsidP="00DA62AD">
      <w:pPr>
        <w:rPr>
          <w:lang w:val="en-US"/>
        </w:rPr>
      </w:pPr>
    </w:p>
    <w:p w14:paraId="28641CED" w14:textId="77777777" w:rsidR="00491D5A" w:rsidRDefault="00491D5A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055D148E" w14:textId="77777777" w:rsidR="007815CB" w:rsidRPr="00AD3617" w:rsidRDefault="007815CB" w:rsidP="007815CB">
      <w:pPr>
        <w:pStyle w:val="Heading1"/>
        <w:rPr>
          <w:lang w:val="en-US"/>
        </w:rPr>
      </w:pPr>
      <w:r w:rsidRPr="00AD3617">
        <w:rPr>
          <w:lang w:val="en-US"/>
        </w:rPr>
        <w:lastRenderedPageBreak/>
        <w:t xml:space="preserve">Commitments when submitting ICON project through </w:t>
      </w:r>
      <w:proofErr w:type="spellStart"/>
      <w:proofErr w:type="gramStart"/>
      <w:r w:rsidRPr="00AD3617">
        <w:rPr>
          <w:lang w:val="en-US"/>
        </w:rPr>
        <w:t>MateriNex</w:t>
      </w:r>
      <w:proofErr w:type="spellEnd"/>
      <w:proofErr w:type="gramEnd"/>
    </w:p>
    <w:p w14:paraId="40126F65" w14:textId="4F12AEF0" w:rsidR="007815CB" w:rsidRPr="00AD3617" w:rsidRDefault="007815CB" w:rsidP="007815CB">
      <w:pPr>
        <w:jc w:val="left"/>
        <w:rPr>
          <w:lang w:val="en-US"/>
        </w:rPr>
      </w:pPr>
    </w:p>
    <w:p w14:paraId="1E485B39" w14:textId="091040E3" w:rsidR="007815CB" w:rsidRPr="00AD3617" w:rsidRDefault="007815CB" w:rsidP="007815CB">
      <w:pPr>
        <w:jc w:val="left"/>
        <w:rPr>
          <w:lang w:val="en-US"/>
        </w:rPr>
      </w:pPr>
      <w:r w:rsidRPr="00AD3617">
        <w:rPr>
          <w:lang w:val="en-US"/>
        </w:rPr>
        <w:t>By pre-</w:t>
      </w:r>
      <w:r>
        <w:rPr>
          <w:lang w:val="en-US"/>
        </w:rPr>
        <w:t xml:space="preserve">applying </w:t>
      </w:r>
      <w:r w:rsidRPr="00AD3617">
        <w:rPr>
          <w:lang w:val="en-US"/>
        </w:rPr>
        <w:t xml:space="preserve">an ICON project via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>, the project partners accept the following:</w:t>
      </w:r>
    </w:p>
    <w:p w14:paraId="58E051E7" w14:textId="77777777" w:rsidR="007815CB" w:rsidRPr="00AD3617" w:rsidRDefault="007815CB" w:rsidP="007815CB">
      <w:pPr>
        <w:jc w:val="left"/>
        <w:rPr>
          <w:lang w:val="en-US"/>
        </w:rPr>
      </w:pPr>
      <w:r w:rsidRPr="00AD3617">
        <w:rPr>
          <w:lang w:val="en-US"/>
        </w:rPr>
        <w:t xml:space="preserve"> </w:t>
      </w:r>
    </w:p>
    <w:p w14:paraId="30B2ED9A" w14:textId="1DB0A26C" w:rsidR="007815CB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>The project proposal is simultaneously pre-</w:t>
      </w:r>
      <w:r w:rsidR="00B122D7">
        <w:rPr>
          <w:lang w:val="en-US"/>
        </w:rPr>
        <w:t xml:space="preserve">announced </w:t>
      </w:r>
      <w:r w:rsidRPr="00AD3617">
        <w:rPr>
          <w:lang w:val="en-US"/>
        </w:rPr>
        <w:t xml:space="preserve">to VLAIO </w:t>
      </w:r>
      <w:r>
        <w:rPr>
          <w:lang w:val="en-US"/>
        </w:rPr>
        <w:t xml:space="preserve">and to </w:t>
      </w:r>
      <w:proofErr w:type="spellStart"/>
      <w:r>
        <w:rPr>
          <w:lang w:val="en-US"/>
        </w:rPr>
        <w:t>MateriNex</w:t>
      </w:r>
      <w:proofErr w:type="spellEnd"/>
      <w:r>
        <w:rPr>
          <w:lang w:val="en-US"/>
        </w:rPr>
        <w:t xml:space="preserve">. </w:t>
      </w:r>
      <w:r w:rsidR="00B122D7">
        <w:rPr>
          <w:lang w:val="en-US"/>
        </w:rPr>
        <w:t>(</w:t>
      </w:r>
      <w:proofErr w:type="gramStart"/>
      <w:r w:rsidR="00B122D7">
        <w:rPr>
          <w:lang w:val="en-US"/>
        </w:rPr>
        <w:t>see</w:t>
      </w:r>
      <w:proofErr w:type="gramEnd"/>
      <w:r w:rsidR="00AC4924">
        <w:rPr>
          <w:lang w:val="en-US"/>
        </w:rPr>
        <w:t xml:space="preserve"> the </w:t>
      </w:r>
      <w:r w:rsidR="00B122D7">
        <w:rPr>
          <w:lang w:val="en-US"/>
        </w:rPr>
        <w:t xml:space="preserve"> </w:t>
      </w:r>
      <w:r w:rsidR="00D61054" w:rsidRPr="00AD3617">
        <w:rPr>
          <w:i/>
          <w:iCs/>
          <w:lang w:val="en-US"/>
        </w:rPr>
        <w:fldChar w:fldCharType="begin"/>
      </w:r>
      <w:r w:rsidR="00D61054" w:rsidRPr="00AD3617">
        <w:rPr>
          <w:i/>
          <w:iCs/>
          <w:lang w:val="en-US"/>
        </w:rPr>
        <w:instrText xml:space="preserve"> REF _Ref166689538 \h </w:instrText>
      </w:r>
      <w:r w:rsidR="00A33123">
        <w:rPr>
          <w:i/>
          <w:iCs/>
          <w:lang w:val="en-US"/>
        </w:rPr>
        <w:instrText xml:space="preserve"> \* MERGEFORMAT </w:instrText>
      </w:r>
      <w:r w:rsidR="00D61054" w:rsidRPr="00AD3617">
        <w:rPr>
          <w:i/>
          <w:iCs/>
          <w:lang w:val="en-US"/>
        </w:rPr>
      </w:r>
      <w:r w:rsidR="00D61054" w:rsidRPr="00AD3617">
        <w:rPr>
          <w:i/>
          <w:iCs/>
          <w:lang w:val="en-US"/>
        </w:rPr>
        <w:fldChar w:fldCharType="separate"/>
      </w:r>
      <w:r w:rsidR="00987417" w:rsidRPr="00987417">
        <w:rPr>
          <w:i/>
          <w:iCs/>
          <w:lang w:val="en-US"/>
        </w:rPr>
        <w:t>Guidelines</w:t>
      </w:r>
      <w:r w:rsidR="00D61054" w:rsidRPr="00AD3617">
        <w:rPr>
          <w:i/>
          <w:iCs/>
          <w:lang w:val="en-US"/>
        </w:rPr>
        <w:fldChar w:fldCharType="end"/>
      </w:r>
      <w:r w:rsidR="00AC4924" w:rsidRPr="00AD3617">
        <w:rPr>
          <w:i/>
          <w:iCs/>
          <w:lang w:val="en-US"/>
        </w:rPr>
        <w:t xml:space="preserve"> </w:t>
      </w:r>
      <w:r w:rsidR="00AC4924">
        <w:rPr>
          <w:lang w:val="en-US"/>
        </w:rPr>
        <w:t xml:space="preserve">on page </w:t>
      </w:r>
      <w:r w:rsidR="00AC4924" w:rsidRPr="00AD3617">
        <w:rPr>
          <w:i/>
          <w:iCs/>
          <w:lang w:val="en-US"/>
        </w:rPr>
        <w:fldChar w:fldCharType="begin"/>
      </w:r>
      <w:r w:rsidR="00AC4924" w:rsidRPr="00AD3617">
        <w:rPr>
          <w:i/>
          <w:iCs/>
          <w:lang w:val="en-US"/>
        </w:rPr>
        <w:instrText xml:space="preserve"> PAGEREF _Ref166689538 \h </w:instrText>
      </w:r>
      <w:r w:rsidR="00AC4924" w:rsidRPr="00AD3617">
        <w:rPr>
          <w:i/>
          <w:iCs/>
          <w:lang w:val="en-US"/>
        </w:rPr>
      </w:r>
      <w:r w:rsidR="00AC4924" w:rsidRPr="00AD3617">
        <w:rPr>
          <w:i/>
          <w:iCs/>
          <w:lang w:val="en-US"/>
        </w:rPr>
        <w:fldChar w:fldCharType="separate"/>
      </w:r>
      <w:r w:rsidR="00987417">
        <w:rPr>
          <w:i/>
          <w:iCs/>
          <w:noProof/>
          <w:lang w:val="en-US"/>
        </w:rPr>
        <w:t>2</w:t>
      </w:r>
      <w:r w:rsidR="00AC4924" w:rsidRPr="00AD3617">
        <w:rPr>
          <w:i/>
          <w:iCs/>
          <w:lang w:val="en-US"/>
        </w:rPr>
        <w:fldChar w:fldCharType="end"/>
      </w:r>
      <w:r w:rsidR="00B122D7">
        <w:rPr>
          <w:lang w:val="en-US"/>
        </w:rPr>
        <w:t xml:space="preserve"> ) </w:t>
      </w:r>
      <w:r w:rsidRPr="00AD3617">
        <w:rPr>
          <w:lang w:val="en-US"/>
        </w:rPr>
        <w:t xml:space="preserve"> </w:t>
      </w:r>
    </w:p>
    <w:p w14:paraId="5B51E8E3" w14:textId="77777777" w:rsidR="007815CB" w:rsidRPr="00AD3617" w:rsidRDefault="007815CB" w:rsidP="00AD3617">
      <w:pPr>
        <w:ind w:left="360"/>
        <w:rPr>
          <w:lang w:val="en-US"/>
        </w:rPr>
      </w:pPr>
    </w:p>
    <w:p w14:paraId="357F2FF0" w14:textId="0A532E1F" w:rsidR="002C24E0" w:rsidRPr="00AD3617" w:rsidRDefault="007815CB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15CEDE11">
        <w:rPr>
          <w:lang w:val="en-US"/>
        </w:rPr>
        <w:t xml:space="preserve">When the </w:t>
      </w:r>
      <w:r w:rsidR="002C79E9" w:rsidRPr="15CEDE11">
        <w:rPr>
          <w:lang w:val="en-US"/>
        </w:rPr>
        <w:t xml:space="preserve">full </w:t>
      </w:r>
      <w:r w:rsidRPr="15CEDE11">
        <w:rPr>
          <w:lang w:val="en-US"/>
        </w:rPr>
        <w:t xml:space="preserve">proposal is approved by VLAIO/HBC, a one-off success fee </w:t>
      </w:r>
      <w:proofErr w:type="gramStart"/>
      <w:r w:rsidRPr="15CEDE11">
        <w:rPr>
          <w:lang w:val="en-US"/>
        </w:rPr>
        <w:t>has to</w:t>
      </w:r>
      <w:proofErr w:type="gramEnd"/>
      <w:r w:rsidRPr="15CEDE11">
        <w:rPr>
          <w:lang w:val="en-US"/>
        </w:rPr>
        <w:t xml:space="preserve"> be paid to </w:t>
      </w:r>
      <w:proofErr w:type="spellStart"/>
      <w:r w:rsidRPr="15CEDE11">
        <w:rPr>
          <w:lang w:val="en-US"/>
        </w:rPr>
        <w:t>MateriNex</w:t>
      </w:r>
      <w:proofErr w:type="spellEnd"/>
      <w:r w:rsidRPr="15CEDE11">
        <w:rPr>
          <w:lang w:val="en-US"/>
        </w:rPr>
        <w:t xml:space="preserve">. This amounts to </w:t>
      </w:r>
      <w:r w:rsidR="00CD085A" w:rsidRPr="15CEDE11">
        <w:rPr>
          <w:lang w:val="en-US"/>
        </w:rPr>
        <w:t>3.000 euro</w:t>
      </w:r>
      <w:r w:rsidR="00F3105A" w:rsidRPr="15CEDE11">
        <w:rPr>
          <w:lang w:val="en-US"/>
        </w:rPr>
        <w:t>s</w:t>
      </w:r>
      <w:r w:rsidR="00CD085A" w:rsidRPr="15CEDE11">
        <w:rPr>
          <w:lang w:val="en-US"/>
        </w:rPr>
        <w:t xml:space="preserve"> for research instit</w:t>
      </w:r>
      <w:r w:rsidR="002C24E0" w:rsidRPr="15CEDE11">
        <w:rPr>
          <w:lang w:val="en-US"/>
        </w:rPr>
        <w:t xml:space="preserve">utions and large </w:t>
      </w:r>
      <w:r w:rsidR="00D0068B" w:rsidRPr="15CEDE11">
        <w:rPr>
          <w:lang w:val="en-US"/>
        </w:rPr>
        <w:t>enterpris</w:t>
      </w:r>
      <w:r w:rsidR="007222B9" w:rsidRPr="15CEDE11">
        <w:rPr>
          <w:lang w:val="en-US"/>
        </w:rPr>
        <w:t>es and to 1.500 euro</w:t>
      </w:r>
      <w:r w:rsidR="00F3105A" w:rsidRPr="15CEDE11">
        <w:rPr>
          <w:lang w:val="en-US"/>
        </w:rPr>
        <w:t>s</w:t>
      </w:r>
      <w:r w:rsidR="007222B9" w:rsidRPr="15CEDE11">
        <w:rPr>
          <w:lang w:val="en-US"/>
        </w:rPr>
        <w:t xml:space="preserve"> for SMEs. These </w:t>
      </w:r>
      <w:r w:rsidR="00CC0421" w:rsidRPr="15CEDE11">
        <w:rPr>
          <w:lang w:val="en-US"/>
        </w:rPr>
        <w:t xml:space="preserve">contributions will be used by </w:t>
      </w:r>
      <w:proofErr w:type="spellStart"/>
      <w:r w:rsidR="00CC0421" w:rsidRPr="15CEDE11">
        <w:rPr>
          <w:lang w:val="en-US"/>
        </w:rPr>
        <w:t>MateriNex</w:t>
      </w:r>
      <w:proofErr w:type="spellEnd"/>
      <w:r w:rsidR="00CC0421" w:rsidRPr="15CEDE11">
        <w:rPr>
          <w:lang w:val="en-US"/>
        </w:rPr>
        <w:t xml:space="preserve"> to organize the follow</w:t>
      </w:r>
      <w:r w:rsidR="2787639A" w:rsidRPr="15CEDE11">
        <w:rPr>
          <w:lang w:val="en-US"/>
        </w:rPr>
        <w:t>-</w:t>
      </w:r>
      <w:r w:rsidR="00CC0421" w:rsidRPr="15CEDE11">
        <w:rPr>
          <w:lang w:val="en-US"/>
        </w:rPr>
        <w:t>up of the project.</w:t>
      </w:r>
    </w:p>
    <w:p w14:paraId="35763B51" w14:textId="77777777" w:rsidR="007815CB" w:rsidRPr="00AD3617" w:rsidRDefault="007815CB" w:rsidP="00AD3617">
      <w:pPr>
        <w:ind w:left="360"/>
        <w:rPr>
          <w:lang w:val="en-US"/>
        </w:rPr>
      </w:pPr>
    </w:p>
    <w:p w14:paraId="50106533" w14:textId="49638D01" w:rsidR="007815CB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The companies of the industrial advisory board of the SBO part of the ICON project are informed by the project consortium of their financial contribution upon approval of the project. </w:t>
      </w:r>
      <w:r w:rsidR="00381E6B">
        <w:rPr>
          <w:lang w:val="en-US"/>
        </w:rPr>
        <w:t xml:space="preserve">Until the end of the project, an annual fee </w:t>
      </w:r>
      <w:r w:rsidRPr="00AD3617">
        <w:rPr>
          <w:lang w:val="en-US"/>
        </w:rPr>
        <w:t xml:space="preserve">will be paid to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equal to the amount requested for participation in the advisory board of an SBO submitted through the FWO. This currently amounts to 1</w:t>
      </w:r>
      <w:r w:rsidR="001E6C87">
        <w:rPr>
          <w:lang w:val="en-US"/>
        </w:rPr>
        <w:t>.</w:t>
      </w:r>
      <w:r w:rsidRPr="00AD3617">
        <w:rPr>
          <w:lang w:val="en-US"/>
        </w:rPr>
        <w:t xml:space="preserve">000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 large </w:t>
      </w:r>
      <w:r w:rsidR="001D3E68">
        <w:rPr>
          <w:lang w:val="en-US"/>
        </w:rPr>
        <w:t>enterprise</w:t>
      </w:r>
      <w:r w:rsidRPr="00AD3617">
        <w:rPr>
          <w:lang w:val="en-US"/>
        </w:rPr>
        <w:t xml:space="preserve"> and 250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an SME. </w:t>
      </w:r>
      <w:r w:rsidR="00CD085A" w:rsidRPr="00CD085A">
        <w:rPr>
          <w:lang w:val="en-US"/>
        </w:rPr>
        <w:t xml:space="preserve">These contributions </w:t>
      </w:r>
      <w:r w:rsidRPr="00AD3617">
        <w:rPr>
          <w:lang w:val="en-US"/>
        </w:rPr>
        <w:t xml:space="preserve">will be used by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Pr="00AD3617">
        <w:rPr>
          <w:lang w:val="en-US"/>
        </w:rPr>
        <w:t xml:space="preserve">dissemination of the (public) project results and </w:t>
      </w:r>
      <w:r w:rsidR="00AD3158" w:rsidRPr="006905EB">
        <w:rPr>
          <w:lang w:val="en-US"/>
        </w:rPr>
        <w:t xml:space="preserve">to trigger </w:t>
      </w:r>
      <w:r w:rsidRPr="00AD3617">
        <w:rPr>
          <w:lang w:val="en-US"/>
        </w:rPr>
        <w:t>follow-up projects.</w:t>
      </w:r>
    </w:p>
    <w:p w14:paraId="200724BB" w14:textId="77777777" w:rsidR="007815CB" w:rsidRPr="00AD3617" w:rsidRDefault="007815CB" w:rsidP="00AD3617">
      <w:pPr>
        <w:rPr>
          <w:i/>
          <w:lang w:val="en-US"/>
        </w:rPr>
      </w:pPr>
    </w:p>
    <w:p w14:paraId="6166F76F" w14:textId="73062CB1" w:rsidR="005C4C7C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Upon submission of the full project proposal, only </w:t>
      </w:r>
      <w:r w:rsidR="00AD3158">
        <w:rPr>
          <w:lang w:val="en-US"/>
        </w:rPr>
        <w:t xml:space="preserve">the </w:t>
      </w:r>
      <w:r w:rsidRPr="00AD3617">
        <w:rPr>
          <w:lang w:val="en-US"/>
        </w:rPr>
        <w:t xml:space="preserve">term sheet </w:t>
      </w:r>
      <w:r w:rsidR="00AD3158">
        <w:rPr>
          <w:lang w:val="en-US"/>
        </w:rPr>
        <w:t xml:space="preserve">at </w:t>
      </w:r>
      <w:r w:rsidRPr="00AD3617">
        <w:rPr>
          <w:lang w:val="en-US"/>
        </w:rPr>
        <w:t>market terms can be chosen.</w:t>
      </w:r>
    </w:p>
    <w:p w14:paraId="4B846734" w14:textId="77777777" w:rsidR="007815CB" w:rsidRPr="00AD3617" w:rsidRDefault="007815CB" w:rsidP="00AD3617">
      <w:pPr>
        <w:pStyle w:val="ListParagraph"/>
        <w:rPr>
          <w:lang w:val="en-US"/>
        </w:rPr>
      </w:pPr>
    </w:p>
    <w:p w14:paraId="7D257154" w14:textId="4EED78FD" w:rsidR="005330EF" w:rsidRDefault="007815CB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AD3617">
        <w:rPr>
          <w:lang w:val="en-US"/>
        </w:rPr>
        <w:t>If the project is approved,</w:t>
      </w:r>
    </w:p>
    <w:p w14:paraId="76C513BC" w14:textId="486E3D19" w:rsidR="00E877AF" w:rsidRDefault="0047322E" w:rsidP="00AD3617">
      <w:pPr>
        <w:pStyle w:val="ListParagraph"/>
        <w:numPr>
          <w:ilvl w:val="2"/>
          <w:numId w:val="24"/>
        </w:numPr>
        <w:ind w:left="1276" w:hanging="283"/>
        <w:jc w:val="both"/>
        <w:rPr>
          <w:lang w:val="en-US"/>
        </w:rPr>
      </w:pPr>
      <w:r w:rsidRPr="15CEDE11">
        <w:rPr>
          <w:lang w:val="en-US"/>
        </w:rPr>
        <w:t xml:space="preserve">The main-applicant will e-mail a copy </w:t>
      </w:r>
      <w:r w:rsidR="0016275F" w:rsidRPr="15CEDE11">
        <w:rPr>
          <w:lang w:val="en-US"/>
        </w:rPr>
        <w:t>o</w:t>
      </w:r>
      <w:r w:rsidR="6BD076FC" w:rsidRPr="15CEDE11">
        <w:rPr>
          <w:lang w:val="en-US"/>
        </w:rPr>
        <w:t>f</w:t>
      </w:r>
      <w:r w:rsidR="0016275F" w:rsidRPr="15CEDE11">
        <w:rPr>
          <w:lang w:val="en-US"/>
        </w:rPr>
        <w:t xml:space="preserve"> the VLAIO-decision (‘</w:t>
      </w:r>
      <w:proofErr w:type="spellStart"/>
      <w:r w:rsidR="0016275F" w:rsidRPr="15CEDE11">
        <w:rPr>
          <w:lang w:val="en-US"/>
        </w:rPr>
        <w:t>beslissingsbrief</w:t>
      </w:r>
      <w:proofErr w:type="spellEnd"/>
      <w:r w:rsidR="0016275F" w:rsidRPr="15CEDE11">
        <w:rPr>
          <w:lang w:val="en-US"/>
        </w:rPr>
        <w:t xml:space="preserve">’) to </w:t>
      </w:r>
      <w:hyperlink r:id="rId15">
        <w:r w:rsidR="00E877AF" w:rsidRPr="15CEDE11">
          <w:rPr>
            <w:rStyle w:val="Hyperlink"/>
            <w:rFonts w:cstheme="minorBidi"/>
            <w:lang w:val="en-US"/>
          </w:rPr>
          <w:t>projects@MateriNex.be</w:t>
        </w:r>
      </w:hyperlink>
    </w:p>
    <w:p w14:paraId="31781BA5" w14:textId="3078CC31" w:rsidR="007815CB" w:rsidRPr="00E50DDA" w:rsidRDefault="00B451B8" w:rsidP="00AD3617">
      <w:pPr>
        <w:pStyle w:val="ListParagraph"/>
        <w:numPr>
          <w:ilvl w:val="2"/>
          <w:numId w:val="24"/>
        </w:numPr>
        <w:ind w:left="1276" w:hanging="283"/>
        <w:rPr>
          <w:lang w:val="en-US"/>
        </w:rPr>
      </w:pPr>
      <w:r>
        <w:rPr>
          <w:lang w:val="en-US"/>
        </w:rPr>
        <w:t>T</w:t>
      </w:r>
      <w:r w:rsidR="007815CB" w:rsidRPr="00AD3617">
        <w:rPr>
          <w:lang w:val="en-US"/>
        </w:rPr>
        <w:t xml:space="preserve">he </w:t>
      </w:r>
      <w:proofErr w:type="spell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 xml:space="preserve"> template will be used for the cooperation agreement, which stipulates, among other things:</w:t>
      </w:r>
    </w:p>
    <w:p w14:paraId="67C9560A" w14:textId="55F9B90B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="007815CB" w:rsidRPr="00AD3617">
        <w:rPr>
          <w:lang w:val="en-US"/>
        </w:rPr>
        <w:t xml:space="preserve">ccess rights to results of a project partner, for </w:t>
      </w:r>
      <w:proofErr w:type="spellStart"/>
      <w:r w:rsidR="007815CB" w:rsidRPr="00AD3617">
        <w:rPr>
          <w:lang w:val="en-US"/>
        </w:rPr>
        <w:t>valorisation</w:t>
      </w:r>
      <w:proofErr w:type="spellEnd"/>
      <w:r w:rsidR="007815CB" w:rsidRPr="00AD3617">
        <w:rPr>
          <w:lang w:val="en-US"/>
        </w:rPr>
        <w:t xml:space="preserve"> of its own project results, will be </w:t>
      </w:r>
      <w:r w:rsidR="0069735C">
        <w:rPr>
          <w:lang w:val="en-US"/>
        </w:rPr>
        <w:t>paid</w:t>
      </w:r>
      <w:r w:rsidR="007815CB" w:rsidRPr="00AD3617">
        <w:rPr>
          <w:lang w:val="en-US"/>
        </w:rPr>
        <w:t xml:space="preserve"> at market</w:t>
      </w:r>
      <w:r w:rsidR="00BB6B4B">
        <w:rPr>
          <w:lang w:val="en-US"/>
        </w:rPr>
        <w:t xml:space="preserve"> </w:t>
      </w:r>
      <w:r w:rsidR="002677BF">
        <w:rPr>
          <w:lang w:val="en-US"/>
        </w:rPr>
        <w:t>price</w:t>
      </w:r>
      <w:r>
        <w:rPr>
          <w:lang w:val="en-US"/>
        </w:rPr>
        <w:t xml:space="preserve">, </w:t>
      </w:r>
      <w:r w:rsidRPr="008353E2">
        <w:rPr>
          <w:lang w:val="en-US"/>
        </w:rPr>
        <w:t xml:space="preserve">as stated in the term </w:t>
      </w:r>
      <w:proofErr w:type="gramStart"/>
      <w:r w:rsidRPr="008353E2">
        <w:rPr>
          <w:lang w:val="en-US"/>
        </w:rPr>
        <w:t>sheet</w:t>
      </w:r>
      <w:r w:rsidR="00242F2A">
        <w:rPr>
          <w:lang w:val="en-US"/>
        </w:rPr>
        <w:t>;</w:t>
      </w:r>
      <w:proofErr w:type="gramEnd"/>
    </w:p>
    <w:p w14:paraId="31F6BA51" w14:textId="683CC65E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="007815CB" w:rsidRPr="00AD3617">
        <w:rPr>
          <w:lang w:val="en-US"/>
        </w:rPr>
        <w:t xml:space="preserve">ll communication regarding the project mentions that the support </w:t>
      </w:r>
      <w:r w:rsidR="0069735C">
        <w:rPr>
          <w:lang w:val="en-US"/>
        </w:rPr>
        <w:t xml:space="preserve">comes </w:t>
      </w:r>
      <w:r w:rsidR="007815CB" w:rsidRPr="00AD3617">
        <w:rPr>
          <w:lang w:val="en-US"/>
        </w:rPr>
        <w:t xml:space="preserve">from VLAIO/FIO via </w:t>
      </w:r>
      <w:proofErr w:type="spellStart"/>
      <w:proofErr w:type="gram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>;</w:t>
      </w:r>
      <w:proofErr w:type="gramEnd"/>
    </w:p>
    <w:p w14:paraId="6156727E" w14:textId="7DD6D64C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15CEDE11">
        <w:rPr>
          <w:lang w:val="en-US"/>
        </w:rPr>
        <w:t>T</w:t>
      </w:r>
      <w:r w:rsidR="007815CB" w:rsidRPr="15CEDE11">
        <w:rPr>
          <w:lang w:val="en-US"/>
        </w:rPr>
        <w:t xml:space="preserve">he </w:t>
      </w:r>
      <w:proofErr w:type="spellStart"/>
      <w:r w:rsidR="007815CB" w:rsidRPr="15CEDE11">
        <w:rPr>
          <w:lang w:val="en-US"/>
        </w:rPr>
        <w:t>MateriNex</w:t>
      </w:r>
      <w:proofErr w:type="spellEnd"/>
      <w:r w:rsidR="007815CB" w:rsidRPr="15CEDE11">
        <w:rPr>
          <w:lang w:val="en-US"/>
        </w:rPr>
        <w:t xml:space="preserve"> and VLAIO logo</w:t>
      </w:r>
      <w:r w:rsidR="007E65C8" w:rsidRPr="15CEDE11">
        <w:rPr>
          <w:lang w:val="en-US"/>
        </w:rPr>
        <w:t>s are</w:t>
      </w:r>
      <w:r w:rsidR="007815CB" w:rsidRPr="15CEDE11">
        <w:rPr>
          <w:lang w:val="en-US"/>
        </w:rPr>
        <w:t xml:space="preserve"> used in all communications and </w:t>
      </w:r>
      <w:proofErr w:type="gramStart"/>
      <w:r w:rsidR="007815CB" w:rsidRPr="15CEDE11">
        <w:rPr>
          <w:lang w:val="en-US"/>
        </w:rPr>
        <w:t>presentations;</w:t>
      </w:r>
      <w:proofErr w:type="gramEnd"/>
    </w:p>
    <w:p w14:paraId="4C732709" w14:textId="4B6DC7A0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VLAIO and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are included in the acknowledgements of </w:t>
      </w:r>
      <w:r w:rsidR="002677BF">
        <w:rPr>
          <w:lang w:val="en-US"/>
        </w:rPr>
        <w:t xml:space="preserve">all </w:t>
      </w:r>
      <w:proofErr w:type="gramStart"/>
      <w:r w:rsidRPr="00AD3617">
        <w:rPr>
          <w:lang w:val="en-US"/>
        </w:rPr>
        <w:t>publications;</w:t>
      </w:r>
      <w:proofErr w:type="gramEnd"/>
    </w:p>
    <w:p w14:paraId="78AD673F" w14:textId="4D90191E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automatically becomes a member of the industrial advisory </w:t>
      </w:r>
      <w:proofErr w:type="gramStart"/>
      <w:r w:rsidRPr="00AD3617">
        <w:rPr>
          <w:lang w:val="en-US"/>
        </w:rPr>
        <w:t>board;</w:t>
      </w:r>
      <w:proofErr w:type="gramEnd"/>
    </w:p>
    <w:p w14:paraId="2F5EDA11" w14:textId="2C20857E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is invited to the progress meetings as an </w:t>
      </w:r>
      <w:proofErr w:type="gramStart"/>
      <w:r w:rsidRPr="00AD3617">
        <w:rPr>
          <w:lang w:val="en-US"/>
        </w:rPr>
        <w:t>observer;</w:t>
      </w:r>
      <w:proofErr w:type="gramEnd"/>
      <w:r w:rsidRPr="00AD3617">
        <w:rPr>
          <w:lang w:val="en-US"/>
        </w:rPr>
        <w:t xml:space="preserve"> </w:t>
      </w:r>
    </w:p>
    <w:p w14:paraId="06281B37" w14:textId="76ADF455" w:rsidR="00720EE0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T</w:t>
      </w:r>
      <w:r w:rsidR="007815CB" w:rsidRPr="00AD3617">
        <w:rPr>
          <w:lang w:val="en-US"/>
        </w:rPr>
        <w:t xml:space="preserve">he knowledge institutions in the SBO part of the ICON project </w:t>
      </w:r>
      <w:r w:rsidR="00293D53">
        <w:rPr>
          <w:lang w:val="en-US"/>
        </w:rPr>
        <w:t xml:space="preserve">will </w:t>
      </w:r>
      <w:r w:rsidR="0076172C">
        <w:rPr>
          <w:lang w:val="en-US"/>
        </w:rPr>
        <w:t>share non confidential result</w:t>
      </w:r>
      <w:r w:rsidR="0000283B">
        <w:rPr>
          <w:lang w:val="en-US"/>
        </w:rPr>
        <w:t xml:space="preserve">s with </w:t>
      </w:r>
      <w:proofErr w:type="spell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 xml:space="preserve"> for wide</w:t>
      </w:r>
      <w:r w:rsidR="0000283B">
        <w:rPr>
          <w:lang w:val="en-US"/>
        </w:rPr>
        <w:t>r</w:t>
      </w:r>
      <w:r w:rsidR="007815CB" w:rsidRPr="00AD3617">
        <w:rPr>
          <w:lang w:val="en-US"/>
        </w:rPr>
        <w:t xml:space="preserve"> </w:t>
      </w:r>
      <w:proofErr w:type="gramStart"/>
      <w:r w:rsidR="007815CB" w:rsidRPr="00AD3617">
        <w:rPr>
          <w:lang w:val="en-US"/>
        </w:rPr>
        <w:t>dissemination;</w:t>
      </w:r>
      <w:proofErr w:type="gramEnd"/>
    </w:p>
    <w:p w14:paraId="43B49CAC" w14:textId="746558C5" w:rsidR="007815CB" w:rsidRPr="00987417" w:rsidRDefault="00771B7F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00987417">
        <w:rPr>
          <w:lang w:val="en-US"/>
        </w:rPr>
        <w:t>T</w:t>
      </w:r>
      <w:r w:rsidR="00720EE0" w:rsidRPr="00987417">
        <w:rPr>
          <w:lang w:val="en-US"/>
        </w:rPr>
        <w:t xml:space="preserve">he project partners are willing to </w:t>
      </w:r>
      <w:r w:rsidR="001C77DF" w:rsidRPr="00987417">
        <w:rPr>
          <w:lang w:val="en-US"/>
        </w:rPr>
        <w:t xml:space="preserve">present project results </w:t>
      </w:r>
      <w:r w:rsidR="00720EE0" w:rsidRPr="00987417">
        <w:rPr>
          <w:lang w:val="en-US"/>
        </w:rPr>
        <w:t xml:space="preserve">at dissemination events </w:t>
      </w:r>
      <w:proofErr w:type="spellStart"/>
      <w:r w:rsidR="00720EE0" w:rsidRPr="00987417">
        <w:rPr>
          <w:lang w:val="en-US"/>
        </w:rPr>
        <w:t>organised</w:t>
      </w:r>
      <w:proofErr w:type="spellEnd"/>
      <w:r w:rsidR="00720EE0" w:rsidRPr="00987417">
        <w:rPr>
          <w:lang w:val="en-US"/>
        </w:rPr>
        <w:t xml:space="preserve"> by </w:t>
      </w:r>
      <w:proofErr w:type="spellStart"/>
      <w:r w:rsidR="00720EE0" w:rsidRPr="00987417">
        <w:rPr>
          <w:lang w:val="en-US"/>
        </w:rPr>
        <w:t>MateriNex</w:t>
      </w:r>
      <w:proofErr w:type="spellEnd"/>
      <w:r w:rsidR="00720EE0" w:rsidRPr="00987417">
        <w:rPr>
          <w:lang w:val="en-US"/>
        </w:rPr>
        <w:t xml:space="preserve"> and at the meetings of the </w:t>
      </w:r>
      <w:hyperlink r:id="rId16">
        <w:r w:rsidR="00385F95" w:rsidRPr="00987417">
          <w:rPr>
            <w:rStyle w:val="Hyperlink"/>
            <w:lang w:val="en-US"/>
          </w:rPr>
          <w:t>Common Interest Group (CIG) of the related roadmap</w:t>
        </w:r>
      </w:hyperlink>
      <w:r w:rsidR="00385F95" w:rsidRPr="00987417">
        <w:rPr>
          <w:lang w:val="en-US"/>
        </w:rPr>
        <w:t>.</w:t>
      </w:r>
      <w:r w:rsidR="00720EE0" w:rsidRPr="00987417">
        <w:rPr>
          <w:lang w:val="en-US"/>
        </w:rPr>
        <w:t xml:space="preserve"> </w:t>
      </w:r>
    </w:p>
    <w:p w14:paraId="53EAB18C" w14:textId="64899E9F" w:rsidR="00254682" w:rsidRPr="00AD3617" w:rsidRDefault="00254682" w:rsidP="00AD3617">
      <w:pPr>
        <w:rPr>
          <w:lang w:val="en-US"/>
        </w:rPr>
      </w:pPr>
    </w:p>
    <w:sectPr w:rsidR="00254682" w:rsidRPr="00AD3617" w:rsidSect="00BF6F89">
      <w:headerReference w:type="default" r:id="rId17"/>
      <w:footerReference w:type="default" r:id="rId18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3182" w14:textId="77777777" w:rsidR="00D656F2" w:rsidRDefault="00D656F2" w:rsidP="0005177D">
      <w:r>
        <w:separator/>
      </w:r>
    </w:p>
  </w:endnote>
  <w:endnote w:type="continuationSeparator" w:id="0">
    <w:p w14:paraId="644BD2B0" w14:textId="77777777" w:rsidR="00D656F2" w:rsidRDefault="00D656F2" w:rsidP="0005177D">
      <w:r>
        <w:continuationSeparator/>
      </w:r>
    </w:p>
  </w:endnote>
  <w:endnote w:type="continuationNotice" w:id="1">
    <w:p w14:paraId="376BA1AD" w14:textId="77777777" w:rsidR="00D656F2" w:rsidRDefault="00D65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1104" w14:textId="75372F65" w:rsidR="009A519A" w:rsidRPr="00AD3617" w:rsidRDefault="00BF2551" w:rsidP="00BF2551">
    <w:pPr>
      <w:pStyle w:val="paragraph"/>
      <w:spacing w:before="0" w:beforeAutospacing="0" w:after="0" w:afterAutospacing="0"/>
      <w:jc w:val="both"/>
      <w:textAlignment w:val="baseline"/>
      <w:rPr>
        <w:rStyle w:val="scxw221272933"/>
        <w:rFonts w:ascii="Calibri" w:hAnsi="Calibri" w:cs="Calibri"/>
        <w:b/>
        <w:bCs/>
        <w:sz w:val="18"/>
        <w:szCs w:val="18"/>
        <w:lang w:val="en-US"/>
      </w:rPr>
    </w:pPr>
    <w:proofErr w:type="spellStart"/>
    <w:r>
      <w:rPr>
        <w:rStyle w:val="normaltextrun"/>
        <w:rFonts w:ascii="Calibri" w:eastAsiaTheme="majorEastAsia" w:hAnsi="Calibri" w:cs="Calibri"/>
        <w:sz w:val="16"/>
        <w:szCs w:val="16"/>
        <w:lang w:val="en-US"/>
      </w:rPr>
      <w:t>MateriNex</w:t>
    </w:r>
    <w:proofErr w:type="spellEnd"/>
    <w:r>
      <w:rPr>
        <w:rStyle w:val="normaltextrun"/>
        <w:rFonts w:ascii="Calibri" w:eastAsiaTheme="majorEastAsia" w:hAnsi="Calibri" w:cs="Calibri"/>
        <w:sz w:val="16"/>
        <w:szCs w:val="16"/>
        <w:lang w:val="en-US"/>
      </w:rPr>
      <w:t> – Powered by VITO BE0244.195.916                                                                                                                   </w:t>
    </w:r>
    <w:r w:rsidRPr="00625671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Pa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g</w:t>
    </w:r>
    <w:r w:rsidR="009A519A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e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PAGE   \* MERGEFORMAT </w:instrTex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5112E3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60BB21A6"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/</w:t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NUMPAGES   \* MERGEFORMAT </w:instrTex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9A519A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12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</w:p>
  <w:p w14:paraId="70FE1B50" w14:textId="10BCE529" w:rsidR="00BF2551" w:rsidRPr="00AD3617" w:rsidRDefault="006320C2" w:rsidP="00BF255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Calibri" w:eastAsiaTheme="majorEastAsia" w:hAnsi="Calibri" w:cs="Calibri"/>
        <w:sz w:val="16"/>
        <w:szCs w:val="16"/>
        <w:lang w:val="en-US"/>
      </w:rPr>
    </w:pPr>
    <w:r>
      <w:rPr>
        <w:rStyle w:val="scxw221272933"/>
        <w:rFonts w:ascii="Calibri" w:hAnsi="Calibri" w:cs="Calibri"/>
        <w:sz w:val="16"/>
        <w:szCs w:val="16"/>
        <w:lang w:val="en-US"/>
      </w:rPr>
      <w:t xml:space="preserve">Visiting </w:t>
    </w:r>
    <w:r w:rsidR="009F6A4E">
      <w:rPr>
        <w:rStyle w:val="scxw221272933"/>
        <w:rFonts w:ascii="Calibri" w:hAnsi="Calibri" w:cs="Calibri"/>
        <w:sz w:val="16"/>
        <w:szCs w:val="16"/>
        <w:lang w:val="en-US"/>
      </w:rPr>
      <w:t>a</w:t>
    </w:r>
    <w:r w:rsidR="00E36E30" w:rsidRPr="00AD3617">
      <w:rPr>
        <w:rStyle w:val="scxw221272933"/>
        <w:rFonts w:ascii="Calibri" w:hAnsi="Calibri" w:cs="Calibri"/>
        <w:sz w:val="16"/>
        <w:szCs w:val="16"/>
        <w:lang w:val="en-US"/>
      </w:rPr>
      <w:t>ddress</w:t>
    </w:r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: </w:t>
    </w:r>
    <w:proofErr w:type="spellStart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Roderveldlaan</w:t>
    </w:r>
    <w:proofErr w:type="spellEnd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 xml:space="preserve"> 5 – 2600 </w:t>
    </w:r>
    <w:proofErr w:type="spellStart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Berchem</w:t>
    </w:r>
    <w:proofErr w:type="spellEnd"/>
    <w:r w:rsidR="008E6CA3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 xml:space="preserve"> </w:t>
    </w:r>
  </w:p>
  <w:p w14:paraId="68E6381B" w14:textId="5414D22A" w:rsidR="008E6CA3" w:rsidRPr="00AD3617" w:rsidRDefault="009A519A" w:rsidP="00BF2551">
    <w:pPr>
      <w:pStyle w:val="paragraph"/>
      <w:spacing w:before="0" w:beforeAutospacing="0" w:after="0" w:afterAutospacing="0"/>
      <w:jc w:val="both"/>
      <w:textAlignment w:val="baseline"/>
      <w:rPr>
        <w:rFonts w:ascii="Calibri" w:hAnsi="Calibri" w:cs="Calibri"/>
        <w:sz w:val="16"/>
        <w:szCs w:val="16"/>
        <w:lang w:val="en-US"/>
      </w:rPr>
    </w:pPr>
    <w:r w:rsidRPr="00AD3617">
      <w:rPr>
        <w:rFonts w:ascii="Calibri" w:hAnsi="Calibri" w:cs="Calibri"/>
        <w:sz w:val="16"/>
        <w:szCs w:val="16"/>
        <w:lang w:val="en-US"/>
      </w:rPr>
      <w:t>https://materinex.be</w:t>
    </w:r>
  </w:p>
  <w:p w14:paraId="0901EF2A" w14:textId="5F6AB303" w:rsidR="0005177D" w:rsidRPr="00AD3617" w:rsidRDefault="0005177D">
    <w:pPr>
      <w:pStyle w:val="Footer"/>
      <w:jc w:val="right"/>
      <w:rPr>
        <w:lang w:val="en-US"/>
      </w:rPr>
    </w:pPr>
  </w:p>
  <w:p w14:paraId="2A40C9DE" w14:textId="77777777" w:rsidR="0005177D" w:rsidRPr="00AD3617" w:rsidRDefault="0005177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099B" w14:textId="77777777" w:rsidR="00D656F2" w:rsidRDefault="00D656F2" w:rsidP="0005177D">
      <w:bookmarkStart w:id="0" w:name="_Hlk161230137"/>
      <w:bookmarkEnd w:id="0"/>
      <w:r>
        <w:separator/>
      </w:r>
    </w:p>
  </w:footnote>
  <w:footnote w:type="continuationSeparator" w:id="0">
    <w:p w14:paraId="0BD92112" w14:textId="77777777" w:rsidR="00D656F2" w:rsidRDefault="00D656F2" w:rsidP="0005177D">
      <w:r>
        <w:continuationSeparator/>
      </w:r>
    </w:p>
  </w:footnote>
  <w:footnote w:type="continuationNotice" w:id="1">
    <w:p w14:paraId="75C3698B" w14:textId="77777777" w:rsidR="00D656F2" w:rsidRDefault="00D65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826C" w14:textId="11D86862" w:rsidR="009F3DE0" w:rsidRDefault="00E36E30" w:rsidP="005112E3">
    <w:pPr>
      <w:pStyle w:val="Header"/>
      <w:jc w:val="lef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39104" wp14:editId="67CAF295">
          <wp:simplePos x="0" y="0"/>
          <wp:positionH relativeFrom="column">
            <wp:posOffset>-349885</wp:posOffset>
          </wp:positionH>
          <wp:positionV relativeFrom="paragraph">
            <wp:posOffset>-108585</wp:posOffset>
          </wp:positionV>
          <wp:extent cx="1468755" cy="434975"/>
          <wp:effectExtent l="0" t="0" r="0" b="3175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7BE">
      <w:rPr>
        <w:lang w:val="en-US"/>
      </w:rPr>
      <w:fldChar w:fldCharType="begin"/>
    </w:r>
    <w:r w:rsidR="00A217BE">
      <w:rPr>
        <w:lang w:val="en-US"/>
      </w:rPr>
      <w:instrText xml:space="preserve"> FILENAME  \* Caps  \* MERGEFORMAT </w:instrText>
    </w:r>
    <w:r w:rsidR="00A217BE">
      <w:rPr>
        <w:lang w:val="en-US"/>
      </w:rPr>
      <w:fldChar w:fldCharType="separate"/>
    </w:r>
    <w:r w:rsidR="00987417">
      <w:rPr>
        <w:noProof/>
        <w:lang w:val="en-US"/>
      </w:rPr>
      <w:t>Additional Requirements And Commitments For Materinex ICON_Oct2024.Docx</w:t>
    </w:r>
    <w:r w:rsidR="00A217BE">
      <w:rPr>
        <w:lang w:val="en-US"/>
      </w:rPr>
      <w:fldChar w:fldCharType="end"/>
    </w:r>
  </w:p>
  <w:p w14:paraId="04EA619A" w14:textId="6FC93F27" w:rsidR="0005177D" w:rsidRPr="00BF2551" w:rsidRDefault="0005177D" w:rsidP="00E36E3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0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A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A7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A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09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8D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A07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A1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0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F96"/>
    <w:multiLevelType w:val="hybridMultilevel"/>
    <w:tmpl w:val="D708F48A"/>
    <w:lvl w:ilvl="0" w:tplc="1DC8F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B8D"/>
    <w:multiLevelType w:val="multilevel"/>
    <w:tmpl w:val="5DB44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B52B1C"/>
    <w:multiLevelType w:val="multilevel"/>
    <w:tmpl w:val="9672FEB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F0293B"/>
    <w:multiLevelType w:val="hybridMultilevel"/>
    <w:tmpl w:val="03B6A1F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CC2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01D"/>
    <w:multiLevelType w:val="hybridMultilevel"/>
    <w:tmpl w:val="96606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AE3"/>
    <w:multiLevelType w:val="hybridMultilevel"/>
    <w:tmpl w:val="1878F774"/>
    <w:lvl w:ilvl="0" w:tplc="A4B2E0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279"/>
    <w:multiLevelType w:val="hybridMultilevel"/>
    <w:tmpl w:val="05225A62"/>
    <w:lvl w:ilvl="0" w:tplc="DD7A39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D279F"/>
    <w:multiLevelType w:val="hybridMultilevel"/>
    <w:tmpl w:val="87E847E6"/>
    <w:lvl w:ilvl="0" w:tplc="40A2E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C3C68"/>
    <w:multiLevelType w:val="hybridMultilevel"/>
    <w:tmpl w:val="43C2EA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402C"/>
    <w:multiLevelType w:val="hybridMultilevel"/>
    <w:tmpl w:val="2AAC52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01D09"/>
    <w:multiLevelType w:val="hybridMultilevel"/>
    <w:tmpl w:val="4412D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1CB2"/>
    <w:multiLevelType w:val="multilevel"/>
    <w:tmpl w:val="167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82532D"/>
    <w:multiLevelType w:val="hybridMultilevel"/>
    <w:tmpl w:val="569ADA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070F"/>
    <w:multiLevelType w:val="hybridMultilevel"/>
    <w:tmpl w:val="89621C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9307">
    <w:abstractNumId w:val="9"/>
  </w:num>
  <w:num w:numId="2" w16cid:durableId="1174414624">
    <w:abstractNumId w:val="7"/>
  </w:num>
  <w:num w:numId="3" w16cid:durableId="1204294952">
    <w:abstractNumId w:val="6"/>
  </w:num>
  <w:num w:numId="4" w16cid:durableId="494682644">
    <w:abstractNumId w:val="5"/>
  </w:num>
  <w:num w:numId="5" w16cid:durableId="1561550753">
    <w:abstractNumId w:val="4"/>
  </w:num>
  <w:num w:numId="6" w16cid:durableId="1175731981">
    <w:abstractNumId w:val="8"/>
  </w:num>
  <w:num w:numId="7" w16cid:durableId="2094083206">
    <w:abstractNumId w:val="3"/>
  </w:num>
  <w:num w:numId="8" w16cid:durableId="412705496">
    <w:abstractNumId w:val="2"/>
  </w:num>
  <w:num w:numId="9" w16cid:durableId="409274269">
    <w:abstractNumId w:val="1"/>
  </w:num>
  <w:num w:numId="10" w16cid:durableId="764037036">
    <w:abstractNumId w:val="0"/>
  </w:num>
  <w:num w:numId="11" w16cid:durableId="1391266714">
    <w:abstractNumId w:val="12"/>
  </w:num>
  <w:num w:numId="12" w16cid:durableId="1430277268">
    <w:abstractNumId w:val="18"/>
  </w:num>
  <w:num w:numId="13" w16cid:durableId="504981277">
    <w:abstractNumId w:val="20"/>
  </w:num>
  <w:num w:numId="14" w16cid:durableId="2094206408">
    <w:abstractNumId w:val="23"/>
  </w:num>
  <w:num w:numId="15" w16cid:durableId="1314136002">
    <w:abstractNumId w:val="11"/>
  </w:num>
  <w:num w:numId="16" w16cid:durableId="1861091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945260">
    <w:abstractNumId w:val="14"/>
  </w:num>
  <w:num w:numId="18" w16cid:durableId="138420701">
    <w:abstractNumId w:val="16"/>
  </w:num>
  <w:num w:numId="19" w16cid:durableId="1166363740">
    <w:abstractNumId w:val="21"/>
  </w:num>
  <w:num w:numId="20" w16cid:durableId="929655998">
    <w:abstractNumId w:val="10"/>
  </w:num>
  <w:num w:numId="21" w16cid:durableId="1666130180">
    <w:abstractNumId w:val="19"/>
  </w:num>
  <w:num w:numId="22" w16cid:durableId="1114248182">
    <w:abstractNumId w:val="17"/>
  </w:num>
  <w:num w:numId="23" w16cid:durableId="2084255548">
    <w:abstractNumId w:val="13"/>
  </w:num>
  <w:num w:numId="24" w16cid:durableId="780954420">
    <w:abstractNumId w:val="22"/>
  </w:num>
  <w:num w:numId="25" w16cid:durableId="1562134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5"/>
    <w:rsid w:val="00000F18"/>
    <w:rsid w:val="0000283B"/>
    <w:rsid w:val="00004413"/>
    <w:rsid w:val="000045C6"/>
    <w:rsid w:val="00007ADB"/>
    <w:rsid w:val="00011573"/>
    <w:rsid w:val="000200CC"/>
    <w:rsid w:val="00021585"/>
    <w:rsid w:val="000224B3"/>
    <w:rsid w:val="00022EAA"/>
    <w:rsid w:val="000232F5"/>
    <w:rsid w:val="00024EF0"/>
    <w:rsid w:val="00025D5A"/>
    <w:rsid w:val="0003067E"/>
    <w:rsid w:val="00031470"/>
    <w:rsid w:val="000339AA"/>
    <w:rsid w:val="00036AE5"/>
    <w:rsid w:val="00040BA1"/>
    <w:rsid w:val="00041FED"/>
    <w:rsid w:val="00042AB1"/>
    <w:rsid w:val="00043698"/>
    <w:rsid w:val="000448F7"/>
    <w:rsid w:val="00045837"/>
    <w:rsid w:val="0004797A"/>
    <w:rsid w:val="0005177D"/>
    <w:rsid w:val="00051E11"/>
    <w:rsid w:val="000565FE"/>
    <w:rsid w:val="00065A97"/>
    <w:rsid w:val="00066F5D"/>
    <w:rsid w:val="000679F3"/>
    <w:rsid w:val="000706E4"/>
    <w:rsid w:val="00070A30"/>
    <w:rsid w:val="00070A4E"/>
    <w:rsid w:val="00071B79"/>
    <w:rsid w:val="00076CBD"/>
    <w:rsid w:val="000802ED"/>
    <w:rsid w:val="000805CB"/>
    <w:rsid w:val="00082063"/>
    <w:rsid w:val="000874EB"/>
    <w:rsid w:val="00096132"/>
    <w:rsid w:val="000B05B2"/>
    <w:rsid w:val="000B3C4B"/>
    <w:rsid w:val="000B5B71"/>
    <w:rsid w:val="000B5EAD"/>
    <w:rsid w:val="000C3511"/>
    <w:rsid w:val="000D2F56"/>
    <w:rsid w:val="000E4C7C"/>
    <w:rsid w:val="000E6679"/>
    <w:rsid w:val="000F1059"/>
    <w:rsid w:val="000F208A"/>
    <w:rsid w:val="000F534F"/>
    <w:rsid w:val="001031F9"/>
    <w:rsid w:val="00107DCE"/>
    <w:rsid w:val="00114B50"/>
    <w:rsid w:val="00114D65"/>
    <w:rsid w:val="00120721"/>
    <w:rsid w:val="001213E7"/>
    <w:rsid w:val="00121819"/>
    <w:rsid w:val="00124A62"/>
    <w:rsid w:val="00131C3C"/>
    <w:rsid w:val="00140F49"/>
    <w:rsid w:val="0014159C"/>
    <w:rsid w:val="0014769D"/>
    <w:rsid w:val="00151959"/>
    <w:rsid w:val="00151C10"/>
    <w:rsid w:val="001534DA"/>
    <w:rsid w:val="001562F1"/>
    <w:rsid w:val="00156C97"/>
    <w:rsid w:val="0015708C"/>
    <w:rsid w:val="0015717F"/>
    <w:rsid w:val="0015741A"/>
    <w:rsid w:val="0016275F"/>
    <w:rsid w:val="00165A61"/>
    <w:rsid w:val="00165AA9"/>
    <w:rsid w:val="00173206"/>
    <w:rsid w:val="00173C39"/>
    <w:rsid w:val="001741F7"/>
    <w:rsid w:val="00176B3C"/>
    <w:rsid w:val="0017775C"/>
    <w:rsid w:val="00177E87"/>
    <w:rsid w:val="00181153"/>
    <w:rsid w:val="00183C79"/>
    <w:rsid w:val="001853CD"/>
    <w:rsid w:val="00186A8E"/>
    <w:rsid w:val="00190580"/>
    <w:rsid w:val="001908FF"/>
    <w:rsid w:val="00190DEF"/>
    <w:rsid w:val="00193F94"/>
    <w:rsid w:val="00195CFA"/>
    <w:rsid w:val="00196888"/>
    <w:rsid w:val="001A0FF9"/>
    <w:rsid w:val="001A14E1"/>
    <w:rsid w:val="001B2B10"/>
    <w:rsid w:val="001B4240"/>
    <w:rsid w:val="001B671C"/>
    <w:rsid w:val="001C1718"/>
    <w:rsid w:val="001C3397"/>
    <w:rsid w:val="001C4D33"/>
    <w:rsid w:val="001C77DF"/>
    <w:rsid w:val="001D3E68"/>
    <w:rsid w:val="001D5E36"/>
    <w:rsid w:val="001D6D6C"/>
    <w:rsid w:val="001E6C87"/>
    <w:rsid w:val="001F0087"/>
    <w:rsid w:val="001F0A1D"/>
    <w:rsid w:val="001F15D0"/>
    <w:rsid w:val="001F1BE8"/>
    <w:rsid w:val="001F2D27"/>
    <w:rsid w:val="001F5D1E"/>
    <w:rsid w:val="001F7985"/>
    <w:rsid w:val="00201CAE"/>
    <w:rsid w:val="0021251E"/>
    <w:rsid w:val="00212FFE"/>
    <w:rsid w:val="00213009"/>
    <w:rsid w:val="00213B61"/>
    <w:rsid w:val="0024095F"/>
    <w:rsid w:val="00242F2A"/>
    <w:rsid w:val="00252BF8"/>
    <w:rsid w:val="00254682"/>
    <w:rsid w:val="002657D9"/>
    <w:rsid w:val="002677BF"/>
    <w:rsid w:val="0027246E"/>
    <w:rsid w:val="002739A9"/>
    <w:rsid w:val="002743B6"/>
    <w:rsid w:val="00276166"/>
    <w:rsid w:val="002765B3"/>
    <w:rsid w:val="00276FA4"/>
    <w:rsid w:val="0028744E"/>
    <w:rsid w:val="00293D53"/>
    <w:rsid w:val="0029409B"/>
    <w:rsid w:val="00295234"/>
    <w:rsid w:val="002A482C"/>
    <w:rsid w:val="002A7E3B"/>
    <w:rsid w:val="002B4370"/>
    <w:rsid w:val="002B56F3"/>
    <w:rsid w:val="002B7E87"/>
    <w:rsid w:val="002C059D"/>
    <w:rsid w:val="002C0CFE"/>
    <w:rsid w:val="002C15EE"/>
    <w:rsid w:val="002C24E0"/>
    <w:rsid w:val="002C281A"/>
    <w:rsid w:val="002C33F1"/>
    <w:rsid w:val="002C507D"/>
    <w:rsid w:val="002C79E9"/>
    <w:rsid w:val="002D1C3E"/>
    <w:rsid w:val="002D2B4E"/>
    <w:rsid w:val="002D38CE"/>
    <w:rsid w:val="002D6E94"/>
    <w:rsid w:val="002D6FE1"/>
    <w:rsid w:val="002E041F"/>
    <w:rsid w:val="002E075D"/>
    <w:rsid w:val="002E7509"/>
    <w:rsid w:val="002E7BBC"/>
    <w:rsid w:val="002F12C5"/>
    <w:rsid w:val="002F32F4"/>
    <w:rsid w:val="002F7DD9"/>
    <w:rsid w:val="003074DC"/>
    <w:rsid w:val="003078D1"/>
    <w:rsid w:val="00310D87"/>
    <w:rsid w:val="00330B0B"/>
    <w:rsid w:val="00330CA6"/>
    <w:rsid w:val="00331D8C"/>
    <w:rsid w:val="00337C93"/>
    <w:rsid w:val="00342282"/>
    <w:rsid w:val="00344106"/>
    <w:rsid w:val="00350973"/>
    <w:rsid w:val="003515BB"/>
    <w:rsid w:val="00355F18"/>
    <w:rsid w:val="00365431"/>
    <w:rsid w:val="00375978"/>
    <w:rsid w:val="00381E6B"/>
    <w:rsid w:val="00381E9F"/>
    <w:rsid w:val="0038230B"/>
    <w:rsid w:val="00382670"/>
    <w:rsid w:val="00385F95"/>
    <w:rsid w:val="00386885"/>
    <w:rsid w:val="00391CB0"/>
    <w:rsid w:val="0039215C"/>
    <w:rsid w:val="00392F4C"/>
    <w:rsid w:val="003946C1"/>
    <w:rsid w:val="003A062E"/>
    <w:rsid w:val="003A1324"/>
    <w:rsid w:val="003A2191"/>
    <w:rsid w:val="003A247B"/>
    <w:rsid w:val="003A49D5"/>
    <w:rsid w:val="003A7B87"/>
    <w:rsid w:val="003B1822"/>
    <w:rsid w:val="003B337B"/>
    <w:rsid w:val="003B3FBE"/>
    <w:rsid w:val="003B6451"/>
    <w:rsid w:val="003C1BA0"/>
    <w:rsid w:val="003C411E"/>
    <w:rsid w:val="003C4A74"/>
    <w:rsid w:val="003C7E70"/>
    <w:rsid w:val="003D1E2A"/>
    <w:rsid w:val="003D2561"/>
    <w:rsid w:val="003D3DE6"/>
    <w:rsid w:val="003D4A24"/>
    <w:rsid w:val="003D5B1E"/>
    <w:rsid w:val="003D753F"/>
    <w:rsid w:val="003E27FF"/>
    <w:rsid w:val="003E6151"/>
    <w:rsid w:val="003F090A"/>
    <w:rsid w:val="003F2BB7"/>
    <w:rsid w:val="003F6924"/>
    <w:rsid w:val="00400102"/>
    <w:rsid w:val="00400234"/>
    <w:rsid w:val="004006F1"/>
    <w:rsid w:val="004041F5"/>
    <w:rsid w:val="0041295D"/>
    <w:rsid w:val="004157ED"/>
    <w:rsid w:val="00415E5A"/>
    <w:rsid w:val="00420A84"/>
    <w:rsid w:val="004262CC"/>
    <w:rsid w:val="00426418"/>
    <w:rsid w:val="00430470"/>
    <w:rsid w:val="00444FFB"/>
    <w:rsid w:val="0044558B"/>
    <w:rsid w:val="00445B32"/>
    <w:rsid w:val="00450258"/>
    <w:rsid w:val="004529FA"/>
    <w:rsid w:val="004548CF"/>
    <w:rsid w:val="00463022"/>
    <w:rsid w:val="00464BAB"/>
    <w:rsid w:val="0046639D"/>
    <w:rsid w:val="0047322E"/>
    <w:rsid w:val="00473F7C"/>
    <w:rsid w:val="00484181"/>
    <w:rsid w:val="00484F3F"/>
    <w:rsid w:val="0048505B"/>
    <w:rsid w:val="00491D5A"/>
    <w:rsid w:val="00492F7E"/>
    <w:rsid w:val="00493CB5"/>
    <w:rsid w:val="00494805"/>
    <w:rsid w:val="0049536B"/>
    <w:rsid w:val="004A7852"/>
    <w:rsid w:val="004B070A"/>
    <w:rsid w:val="004C02A2"/>
    <w:rsid w:val="004C1691"/>
    <w:rsid w:val="004C5238"/>
    <w:rsid w:val="004C5666"/>
    <w:rsid w:val="004C7FF7"/>
    <w:rsid w:val="004E397E"/>
    <w:rsid w:val="004E74FC"/>
    <w:rsid w:val="004F7666"/>
    <w:rsid w:val="005007E9"/>
    <w:rsid w:val="00502463"/>
    <w:rsid w:val="00503565"/>
    <w:rsid w:val="00505D25"/>
    <w:rsid w:val="005112E3"/>
    <w:rsid w:val="00511F80"/>
    <w:rsid w:val="005169BF"/>
    <w:rsid w:val="00520ED3"/>
    <w:rsid w:val="005210CF"/>
    <w:rsid w:val="0052373A"/>
    <w:rsid w:val="0053113A"/>
    <w:rsid w:val="00531FBC"/>
    <w:rsid w:val="00532218"/>
    <w:rsid w:val="00532FA5"/>
    <w:rsid w:val="005330EF"/>
    <w:rsid w:val="00534BEF"/>
    <w:rsid w:val="005378D4"/>
    <w:rsid w:val="00545226"/>
    <w:rsid w:val="005532BF"/>
    <w:rsid w:val="00560BEA"/>
    <w:rsid w:val="00560D8F"/>
    <w:rsid w:val="00562250"/>
    <w:rsid w:val="005623A3"/>
    <w:rsid w:val="00564C8D"/>
    <w:rsid w:val="00570FD5"/>
    <w:rsid w:val="00571493"/>
    <w:rsid w:val="00572B20"/>
    <w:rsid w:val="005740D8"/>
    <w:rsid w:val="00577402"/>
    <w:rsid w:val="00581FF2"/>
    <w:rsid w:val="00585B3D"/>
    <w:rsid w:val="00590E01"/>
    <w:rsid w:val="00594FE9"/>
    <w:rsid w:val="00597770"/>
    <w:rsid w:val="005A0C17"/>
    <w:rsid w:val="005A7C79"/>
    <w:rsid w:val="005B20B1"/>
    <w:rsid w:val="005B5FDD"/>
    <w:rsid w:val="005C3E51"/>
    <w:rsid w:val="005C4C7C"/>
    <w:rsid w:val="005C778D"/>
    <w:rsid w:val="005D0C2F"/>
    <w:rsid w:val="005D1FB2"/>
    <w:rsid w:val="005D3E4B"/>
    <w:rsid w:val="005D4A5A"/>
    <w:rsid w:val="005D6577"/>
    <w:rsid w:val="005E2709"/>
    <w:rsid w:val="005E605A"/>
    <w:rsid w:val="00601D2A"/>
    <w:rsid w:val="00604F5D"/>
    <w:rsid w:val="00610E3E"/>
    <w:rsid w:val="00612A9E"/>
    <w:rsid w:val="00614E42"/>
    <w:rsid w:val="00615B4F"/>
    <w:rsid w:val="00616FD9"/>
    <w:rsid w:val="00617993"/>
    <w:rsid w:val="00621FDD"/>
    <w:rsid w:val="006230B5"/>
    <w:rsid w:val="00623824"/>
    <w:rsid w:val="006238A0"/>
    <w:rsid w:val="0062404B"/>
    <w:rsid w:val="006244A8"/>
    <w:rsid w:val="006250AE"/>
    <w:rsid w:val="00625671"/>
    <w:rsid w:val="006275E2"/>
    <w:rsid w:val="006320C2"/>
    <w:rsid w:val="00640FC6"/>
    <w:rsid w:val="00642C5C"/>
    <w:rsid w:val="00643DF0"/>
    <w:rsid w:val="00644088"/>
    <w:rsid w:val="00646FDA"/>
    <w:rsid w:val="0065319F"/>
    <w:rsid w:val="006658DA"/>
    <w:rsid w:val="00674F61"/>
    <w:rsid w:val="0068086C"/>
    <w:rsid w:val="00684AE9"/>
    <w:rsid w:val="006855E3"/>
    <w:rsid w:val="0068596A"/>
    <w:rsid w:val="00686D91"/>
    <w:rsid w:val="00686F08"/>
    <w:rsid w:val="00687964"/>
    <w:rsid w:val="006905EB"/>
    <w:rsid w:val="00692222"/>
    <w:rsid w:val="0069284C"/>
    <w:rsid w:val="00692F1B"/>
    <w:rsid w:val="006935DB"/>
    <w:rsid w:val="00695115"/>
    <w:rsid w:val="0069735C"/>
    <w:rsid w:val="006A20FB"/>
    <w:rsid w:val="006A223F"/>
    <w:rsid w:val="006A3ADE"/>
    <w:rsid w:val="006B5557"/>
    <w:rsid w:val="006B72A3"/>
    <w:rsid w:val="006B772E"/>
    <w:rsid w:val="006B7BE3"/>
    <w:rsid w:val="006B7BFE"/>
    <w:rsid w:val="006B7EBE"/>
    <w:rsid w:val="006C18A7"/>
    <w:rsid w:val="006C230C"/>
    <w:rsid w:val="006C2D92"/>
    <w:rsid w:val="006C5FC9"/>
    <w:rsid w:val="006E1842"/>
    <w:rsid w:val="006E37DB"/>
    <w:rsid w:val="006E40D1"/>
    <w:rsid w:val="006E439E"/>
    <w:rsid w:val="006E4725"/>
    <w:rsid w:val="006E6C03"/>
    <w:rsid w:val="006E74AD"/>
    <w:rsid w:val="006E7B30"/>
    <w:rsid w:val="006F0918"/>
    <w:rsid w:val="00702AFD"/>
    <w:rsid w:val="00705139"/>
    <w:rsid w:val="00710B6A"/>
    <w:rsid w:val="00710CB1"/>
    <w:rsid w:val="00711864"/>
    <w:rsid w:val="007126FF"/>
    <w:rsid w:val="00713E04"/>
    <w:rsid w:val="007209AD"/>
    <w:rsid w:val="00720EE0"/>
    <w:rsid w:val="007222B9"/>
    <w:rsid w:val="00722396"/>
    <w:rsid w:val="00724115"/>
    <w:rsid w:val="007304F9"/>
    <w:rsid w:val="00731A4C"/>
    <w:rsid w:val="007326FA"/>
    <w:rsid w:val="00733A4B"/>
    <w:rsid w:val="00736640"/>
    <w:rsid w:val="00741EEE"/>
    <w:rsid w:val="00743E28"/>
    <w:rsid w:val="00745958"/>
    <w:rsid w:val="0074677C"/>
    <w:rsid w:val="00756C93"/>
    <w:rsid w:val="007571A7"/>
    <w:rsid w:val="0076092E"/>
    <w:rsid w:val="0076172C"/>
    <w:rsid w:val="007667AD"/>
    <w:rsid w:val="00767318"/>
    <w:rsid w:val="00770991"/>
    <w:rsid w:val="007715B7"/>
    <w:rsid w:val="00771B7F"/>
    <w:rsid w:val="00774FB7"/>
    <w:rsid w:val="00781248"/>
    <w:rsid w:val="007815CB"/>
    <w:rsid w:val="007818E2"/>
    <w:rsid w:val="00781FBC"/>
    <w:rsid w:val="00782803"/>
    <w:rsid w:val="00784629"/>
    <w:rsid w:val="007860C8"/>
    <w:rsid w:val="00792EAF"/>
    <w:rsid w:val="00797428"/>
    <w:rsid w:val="00797FF4"/>
    <w:rsid w:val="007A6437"/>
    <w:rsid w:val="007A7363"/>
    <w:rsid w:val="007B307F"/>
    <w:rsid w:val="007B3335"/>
    <w:rsid w:val="007B359B"/>
    <w:rsid w:val="007B6538"/>
    <w:rsid w:val="007C30EE"/>
    <w:rsid w:val="007D02B9"/>
    <w:rsid w:val="007D3725"/>
    <w:rsid w:val="007D67C2"/>
    <w:rsid w:val="007D6EAF"/>
    <w:rsid w:val="007D7433"/>
    <w:rsid w:val="007E0358"/>
    <w:rsid w:val="007E04BB"/>
    <w:rsid w:val="007E1C69"/>
    <w:rsid w:val="007E26DE"/>
    <w:rsid w:val="007E65C8"/>
    <w:rsid w:val="007E7AC2"/>
    <w:rsid w:val="007F14D6"/>
    <w:rsid w:val="007F14ED"/>
    <w:rsid w:val="007F4B6D"/>
    <w:rsid w:val="00800C31"/>
    <w:rsid w:val="00806672"/>
    <w:rsid w:val="00810347"/>
    <w:rsid w:val="008117C0"/>
    <w:rsid w:val="00814878"/>
    <w:rsid w:val="00822B61"/>
    <w:rsid w:val="00822EC5"/>
    <w:rsid w:val="00823672"/>
    <w:rsid w:val="00823BC2"/>
    <w:rsid w:val="00831EB4"/>
    <w:rsid w:val="00842EC4"/>
    <w:rsid w:val="008445C5"/>
    <w:rsid w:val="00845252"/>
    <w:rsid w:val="00847171"/>
    <w:rsid w:val="008508E4"/>
    <w:rsid w:val="00852D90"/>
    <w:rsid w:val="0085422D"/>
    <w:rsid w:val="008561D3"/>
    <w:rsid w:val="00860466"/>
    <w:rsid w:val="00867076"/>
    <w:rsid w:val="00875536"/>
    <w:rsid w:val="008807D2"/>
    <w:rsid w:val="0088386B"/>
    <w:rsid w:val="008875B6"/>
    <w:rsid w:val="00891490"/>
    <w:rsid w:val="00894749"/>
    <w:rsid w:val="00894E77"/>
    <w:rsid w:val="00897331"/>
    <w:rsid w:val="008A1249"/>
    <w:rsid w:val="008A2541"/>
    <w:rsid w:val="008A4029"/>
    <w:rsid w:val="008A4250"/>
    <w:rsid w:val="008B43D4"/>
    <w:rsid w:val="008B4ACA"/>
    <w:rsid w:val="008C5820"/>
    <w:rsid w:val="008C6591"/>
    <w:rsid w:val="008D03C0"/>
    <w:rsid w:val="008D14D0"/>
    <w:rsid w:val="008D17FF"/>
    <w:rsid w:val="008D1BB0"/>
    <w:rsid w:val="008D218C"/>
    <w:rsid w:val="008D22E8"/>
    <w:rsid w:val="008D3503"/>
    <w:rsid w:val="008D3B1E"/>
    <w:rsid w:val="008D41E5"/>
    <w:rsid w:val="008E28E3"/>
    <w:rsid w:val="008E386B"/>
    <w:rsid w:val="008E4000"/>
    <w:rsid w:val="008E6CA3"/>
    <w:rsid w:val="008F7847"/>
    <w:rsid w:val="00903C9F"/>
    <w:rsid w:val="00903EE1"/>
    <w:rsid w:val="00906164"/>
    <w:rsid w:val="00907D94"/>
    <w:rsid w:val="00913283"/>
    <w:rsid w:val="0091391C"/>
    <w:rsid w:val="00913C13"/>
    <w:rsid w:val="009169A8"/>
    <w:rsid w:val="00920165"/>
    <w:rsid w:val="009220D7"/>
    <w:rsid w:val="0092255D"/>
    <w:rsid w:val="009235B3"/>
    <w:rsid w:val="0092687E"/>
    <w:rsid w:val="0093328C"/>
    <w:rsid w:val="0094255A"/>
    <w:rsid w:val="00942781"/>
    <w:rsid w:val="00943CF5"/>
    <w:rsid w:val="00945C22"/>
    <w:rsid w:val="009470F4"/>
    <w:rsid w:val="009514D9"/>
    <w:rsid w:val="00952115"/>
    <w:rsid w:val="00953D07"/>
    <w:rsid w:val="0096315B"/>
    <w:rsid w:val="009635FB"/>
    <w:rsid w:val="00964B81"/>
    <w:rsid w:val="009738F2"/>
    <w:rsid w:val="009827BD"/>
    <w:rsid w:val="00987417"/>
    <w:rsid w:val="00990CD7"/>
    <w:rsid w:val="00992819"/>
    <w:rsid w:val="00992B25"/>
    <w:rsid w:val="00995109"/>
    <w:rsid w:val="00996509"/>
    <w:rsid w:val="009A519A"/>
    <w:rsid w:val="009A764A"/>
    <w:rsid w:val="009B1AF5"/>
    <w:rsid w:val="009B1B7D"/>
    <w:rsid w:val="009C03B8"/>
    <w:rsid w:val="009C2D33"/>
    <w:rsid w:val="009C5E45"/>
    <w:rsid w:val="009C7F32"/>
    <w:rsid w:val="009D2556"/>
    <w:rsid w:val="009D255B"/>
    <w:rsid w:val="009D584D"/>
    <w:rsid w:val="009D5E88"/>
    <w:rsid w:val="009D78DC"/>
    <w:rsid w:val="009E1FB9"/>
    <w:rsid w:val="009E6098"/>
    <w:rsid w:val="009E6432"/>
    <w:rsid w:val="009E7DB8"/>
    <w:rsid w:val="009F3DE0"/>
    <w:rsid w:val="009F5978"/>
    <w:rsid w:val="009F6A4E"/>
    <w:rsid w:val="009F74BF"/>
    <w:rsid w:val="00A00D35"/>
    <w:rsid w:val="00A0665B"/>
    <w:rsid w:val="00A0728D"/>
    <w:rsid w:val="00A078B9"/>
    <w:rsid w:val="00A111A9"/>
    <w:rsid w:val="00A17B88"/>
    <w:rsid w:val="00A17D01"/>
    <w:rsid w:val="00A217BE"/>
    <w:rsid w:val="00A22C02"/>
    <w:rsid w:val="00A2381A"/>
    <w:rsid w:val="00A257EA"/>
    <w:rsid w:val="00A312FF"/>
    <w:rsid w:val="00A3250B"/>
    <w:rsid w:val="00A32891"/>
    <w:rsid w:val="00A33122"/>
    <w:rsid w:val="00A33123"/>
    <w:rsid w:val="00A36281"/>
    <w:rsid w:val="00A379E3"/>
    <w:rsid w:val="00A43ABB"/>
    <w:rsid w:val="00A4553D"/>
    <w:rsid w:val="00A4603A"/>
    <w:rsid w:val="00A47CEA"/>
    <w:rsid w:val="00A512C9"/>
    <w:rsid w:val="00A538B3"/>
    <w:rsid w:val="00A61E5C"/>
    <w:rsid w:val="00A6368D"/>
    <w:rsid w:val="00A668B2"/>
    <w:rsid w:val="00A66940"/>
    <w:rsid w:val="00A678CA"/>
    <w:rsid w:val="00A720F7"/>
    <w:rsid w:val="00A75418"/>
    <w:rsid w:val="00A77FA9"/>
    <w:rsid w:val="00A81728"/>
    <w:rsid w:val="00A82966"/>
    <w:rsid w:val="00A83D93"/>
    <w:rsid w:val="00A84EFF"/>
    <w:rsid w:val="00A87409"/>
    <w:rsid w:val="00A90844"/>
    <w:rsid w:val="00A953CB"/>
    <w:rsid w:val="00A9649B"/>
    <w:rsid w:val="00AA0C49"/>
    <w:rsid w:val="00AA1232"/>
    <w:rsid w:val="00AA19FE"/>
    <w:rsid w:val="00AA7F70"/>
    <w:rsid w:val="00AB0125"/>
    <w:rsid w:val="00AB1915"/>
    <w:rsid w:val="00AB1DC3"/>
    <w:rsid w:val="00AC203F"/>
    <w:rsid w:val="00AC3FBE"/>
    <w:rsid w:val="00AC4924"/>
    <w:rsid w:val="00AC63F0"/>
    <w:rsid w:val="00AC6B5C"/>
    <w:rsid w:val="00AD0F26"/>
    <w:rsid w:val="00AD186E"/>
    <w:rsid w:val="00AD204A"/>
    <w:rsid w:val="00AD3158"/>
    <w:rsid w:val="00AD33AB"/>
    <w:rsid w:val="00AD3617"/>
    <w:rsid w:val="00AE0263"/>
    <w:rsid w:val="00AE1090"/>
    <w:rsid w:val="00AE17A6"/>
    <w:rsid w:val="00B027EB"/>
    <w:rsid w:val="00B11EF6"/>
    <w:rsid w:val="00B122D7"/>
    <w:rsid w:val="00B23CEC"/>
    <w:rsid w:val="00B30D5E"/>
    <w:rsid w:val="00B312EA"/>
    <w:rsid w:val="00B3325A"/>
    <w:rsid w:val="00B35FC8"/>
    <w:rsid w:val="00B433DB"/>
    <w:rsid w:val="00B451B8"/>
    <w:rsid w:val="00B528A8"/>
    <w:rsid w:val="00B625A9"/>
    <w:rsid w:val="00B668FE"/>
    <w:rsid w:val="00B67843"/>
    <w:rsid w:val="00B67988"/>
    <w:rsid w:val="00B72179"/>
    <w:rsid w:val="00B77633"/>
    <w:rsid w:val="00B8082F"/>
    <w:rsid w:val="00B86603"/>
    <w:rsid w:val="00B87EC4"/>
    <w:rsid w:val="00B90A58"/>
    <w:rsid w:val="00B96E43"/>
    <w:rsid w:val="00B96F2D"/>
    <w:rsid w:val="00B97230"/>
    <w:rsid w:val="00B97F49"/>
    <w:rsid w:val="00BA1CEB"/>
    <w:rsid w:val="00BA33CB"/>
    <w:rsid w:val="00BA6126"/>
    <w:rsid w:val="00BA6781"/>
    <w:rsid w:val="00BB00C5"/>
    <w:rsid w:val="00BB024C"/>
    <w:rsid w:val="00BB13E4"/>
    <w:rsid w:val="00BB1EF0"/>
    <w:rsid w:val="00BB2765"/>
    <w:rsid w:val="00BB6B4B"/>
    <w:rsid w:val="00BC01B3"/>
    <w:rsid w:val="00BC1CEB"/>
    <w:rsid w:val="00BC2A9C"/>
    <w:rsid w:val="00BC3717"/>
    <w:rsid w:val="00BC7AC0"/>
    <w:rsid w:val="00BD2F59"/>
    <w:rsid w:val="00BD36FE"/>
    <w:rsid w:val="00BD641D"/>
    <w:rsid w:val="00BD7817"/>
    <w:rsid w:val="00BE2A0D"/>
    <w:rsid w:val="00BE552D"/>
    <w:rsid w:val="00BF0772"/>
    <w:rsid w:val="00BF2551"/>
    <w:rsid w:val="00BF6F89"/>
    <w:rsid w:val="00BF7767"/>
    <w:rsid w:val="00BF799D"/>
    <w:rsid w:val="00C0138A"/>
    <w:rsid w:val="00C054FD"/>
    <w:rsid w:val="00C111C3"/>
    <w:rsid w:val="00C209D0"/>
    <w:rsid w:val="00C21899"/>
    <w:rsid w:val="00C223C5"/>
    <w:rsid w:val="00C256DC"/>
    <w:rsid w:val="00C26055"/>
    <w:rsid w:val="00C328A3"/>
    <w:rsid w:val="00C33E6D"/>
    <w:rsid w:val="00C35018"/>
    <w:rsid w:val="00C42638"/>
    <w:rsid w:val="00C5516F"/>
    <w:rsid w:val="00C554E1"/>
    <w:rsid w:val="00C55E61"/>
    <w:rsid w:val="00C576C1"/>
    <w:rsid w:val="00C57802"/>
    <w:rsid w:val="00C61C5A"/>
    <w:rsid w:val="00C63AC9"/>
    <w:rsid w:val="00C6629A"/>
    <w:rsid w:val="00C66C0C"/>
    <w:rsid w:val="00C675DB"/>
    <w:rsid w:val="00C67861"/>
    <w:rsid w:val="00C70BB0"/>
    <w:rsid w:val="00C851F7"/>
    <w:rsid w:val="00C87F03"/>
    <w:rsid w:val="00C90BE6"/>
    <w:rsid w:val="00CA158A"/>
    <w:rsid w:val="00CA1721"/>
    <w:rsid w:val="00CA48B3"/>
    <w:rsid w:val="00CA78A2"/>
    <w:rsid w:val="00CA7DC8"/>
    <w:rsid w:val="00CB7891"/>
    <w:rsid w:val="00CC0421"/>
    <w:rsid w:val="00CC6BBF"/>
    <w:rsid w:val="00CD085A"/>
    <w:rsid w:val="00CD280A"/>
    <w:rsid w:val="00CD7136"/>
    <w:rsid w:val="00CE2181"/>
    <w:rsid w:val="00CE4215"/>
    <w:rsid w:val="00CE53AA"/>
    <w:rsid w:val="00CF02A9"/>
    <w:rsid w:val="00CF0590"/>
    <w:rsid w:val="00CF174E"/>
    <w:rsid w:val="00CF3EAF"/>
    <w:rsid w:val="00CF5287"/>
    <w:rsid w:val="00CF58A0"/>
    <w:rsid w:val="00CF71F8"/>
    <w:rsid w:val="00D0010E"/>
    <w:rsid w:val="00D0068B"/>
    <w:rsid w:val="00D01AD7"/>
    <w:rsid w:val="00D03CA3"/>
    <w:rsid w:val="00D1219B"/>
    <w:rsid w:val="00D15516"/>
    <w:rsid w:val="00D15BD6"/>
    <w:rsid w:val="00D2184E"/>
    <w:rsid w:val="00D266A7"/>
    <w:rsid w:val="00D3008E"/>
    <w:rsid w:val="00D3016B"/>
    <w:rsid w:val="00D33AB5"/>
    <w:rsid w:val="00D400B7"/>
    <w:rsid w:val="00D429C3"/>
    <w:rsid w:val="00D43D7A"/>
    <w:rsid w:val="00D50414"/>
    <w:rsid w:val="00D533C4"/>
    <w:rsid w:val="00D61054"/>
    <w:rsid w:val="00D635FA"/>
    <w:rsid w:val="00D63A79"/>
    <w:rsid w:val="00D63FFE"/>
    <w:rsid w:val="00D656F2"/>
    <w:rsid w:val="00D733A1"/>
    <w:rsid w:val="00D7446A"/>
    <w:rsid w:val="00D749E0"/>
    <w:rsid w:val="00D76EF2"/>
    <w:rsid w:val="00D83847"/>
    <w:rsid w:val="00D94CC8"/>
    <w:rsid w:val="00DA2B53"/>
    <w:rsid w:val="00DA30A9"/>
    <w:rsid w:val="00DA3E5C"/>
    <w:rsid w:val="00DA5C85"/>
    <w:rsid w:val="00DA5E36"/>
    <w:rsid w:val="00DA608B"/>
    <w:rsid w:val="00DA61D7"/>
    <w:rsid w:val="00DA62AD"/>
    <w:rsid w:val="00DB116C"/>
    <w:rsid w:val="00DB1946"/>
    <w:rsid w:val="00DB47C9"/>
    <w:rsid w:val="00DB634E"/>
    <w:rsid w:val="00DC2A10"/>
    <w:rsid w:val="00DC6465"/>
    <w:rsid w:val="00DD252F"/>
    <w:rsid w:val="00DD29E3"/>
    <w:rsid w:val="00DE469F"/>
    <w:rsid w:val="00DE4FD7"/>
    <w:rsid w:val="00DE5A4C"/>
    <w:rsid w:val="00DE6689"/>
    <w:rsid w:val="00DF11D6"/>
    <w:rsid w:val="00DF33D9"/>
    <w:rsid w:val="00DF468D"/>
    <w:rsid w:val="00DF52AD"/>
    <w:rsid w:val="00E00AAC"/>
    <w:rsid w:val="00E0115D"/>
    <w:rsid w:val="00E04108"/>
    <w:rsid w:val="00E12653"/>
    <w:rsid w:val="00E166D7"/>
    <w:rsid w:val="00E27806"/>
    <w:rsid w:val="00E30C75"/>
    <w:rsid w:val="00E34062"/>
    <w:rsid w:val="00E36E30"/>
    <w:rsid w:val="00E40CE8"/>
    <w:rsid w:val="00E50225"/>
    <w:rsid w:val="00E50DDA"/>
    <w:rsid w:val="00E60AEE"/>
    <w:rsid w:val="00E8361F"/>
    <w:rsid w:val="00E8410C"/>
    <w:rsid w:val="00E85142"/>
    <w:rsid w:val="00E8708E"/>
    <w:rsid w:val="00E877AF"/>
    <w:rsid w:val="00E9288F"/>
    <w:rsid w:val="00E92A3F"/>
    <w:rsid w:val="00E92E45"/>
    <w:rsid w:val="00E933A7"/>
    <w:rsid w:val="00EA353A"/>
    <w:rsid w:val="00EA6130"/>
    <w:rsid w:val="00EA7441"/>
    <w:rsid w:val="00EB0002"/>
    <w:rsid w:val="00EB0C54"/>
    <w:rsid w:val="00EC2376"/>
    <w:rsid w:val="00EC602C"/>
    <w:rsid w:val="00ED0BDD"/>
    <w:rsid w:val="00ED3E68"/>
    <w:rsid w:val="00EE20DD"/>
    <w:rsid w:val="00EE241D"/>
    <w:rsid w:val="00EF527E"/>
    <w:rsid w:val="00EF5E70"/>
    <w:rsid w:val="00F0500C"/>
    <w:rsid w:val="00F05684"/>
    <w:rsid w:val="00F06998"/>
    <w:rsid w:val="00F12863"/>
    <w:rsid w:val="00F1375B"/>
    <w:rsid w:val="00F138F4"/>
    <w:rsid w:val="00F13A0F"/>
    <w:rsid w:val="00F13EE0"/>
    <w:rsid w:val="00F17079"/>
    <w:rsid w:val="00F17E49"/>
    <w:rsid w:val="00F21302"/>
    <w:rsid w:val="00F3105A"/>
    <w:rsid w:val="00F409C5"/>
    <w:rsid w:val="00F40E7A"/>
    <w:rsid w:val="00F44765"/>
    <w:rsid w:val="00F46DA3"/>
    <w:rsid w:val="00F5422C"/>
    <w:rsid w:val="00F64A35"/>
    <w:rsid w:val="00F67E19"/>
    <w:rsid w:val="00F70FAC"/>
    <w:rsid w:val="00F724FC"/>
    <w:rsid w:val="00F74BE0"/>
    <w:rsid w:val="00FA15A1"/>
    <w:rsid w:val="00FA1F34"/>
    <w:rsid w:val="00FA4D26"/>
    <w:rsid w:val="00FA618A"/>
    <w:rsid w:val="00FC1A58"/>
    <w:rsid w:val="00FC2E57"/>
    <w:rsid w:val="00FC684C"/>
    <w:rsid w:val="00FE1790"/>
    <w:rsid w:val="00FE19C3"/>
    <w:rsid w:val="00FE1ADF"/>
    <w:rsid w:val="00FE3A6E"/>
    <w:rsid w:val="00FE4DC7"/>
    <w:rsid w:val="00FE565C"/>
    <w:rsid w:val="00FF41FD"/>
    <w:rsid w:val="00FF5080"/>
    <w:rsid w:val="098CA7E0"/>
    <w:rsid w:val="09DD8D31"/>
    <w:rsid w:val="0E1B2214"/>
    <w:rsid w:val="135F048E"/>
    <w:rsid w:val="148B60FA"/>
    <w:rsid w:val="15CEDE11"/>
    <w:rsid w:val="1AC78709"/>
    <w:rsid w:val="1B70D969"/>
    <w:rsid w:val="1EC523EE"/>
    <w:rsid w:val="21A99160"/>
    <w:rsid w:val="22804AC7"/>
    <w:rsid w:val="240DB524"/>
    <w:rsid w:val="246907D2"/>
    <w:rsid w:val="25BD82B4"/>
    <w:rsid w:val="2669ACE2"/>
    <w:rsid w:val="2787639A"/>
    <w:rsid w:val="2E7BF97C"/>
    <w:rsid w:val="2F2B20B4"/>
    <w:rsid w:val="326554CD"/>
    <w:rsid w:val="35AB63EA"/>
    <w:rsid w:val="36622F15"/>
    <w:rsid w:val="3D690B9F"/>
    <w:rsid w:val="3DB71B9E"/>
    <w:rsid w:val="409A6E57"/>
    <w:rsid w:val="4375097E"/>
    <w:rsid w:val="45260D79"/>
    <w:rsid w:val="4A50AA22"/>
    <w:rsid w:val="4B6B3C86"/>
    <w:rsid w:val="4CB59E51"/>
    <w:rsid w:val="4DAA5D10"/>
    <w:rsid w:val="4DBD0FF9"/>
    <w:rsid w:val="50136D76"/>
    <w:rsid w:val="538CFC6C"/>
    <w:rsid w:val="54C0382D"/>
    <w:rsid w:val="59696090"/>
    <w:rsid w:val="5E271152"/>
    <w:rsid w:val="60BB21A6"/>
    <w:rsid w:val="6BD076FC"/>
    <w:rsid w:val="6CF87E48"/>
    <w:rsid w:val="70D4A007"/>
    <w:rsid w:val="740EDA7F"/>
    <w:rsid w:val="74DDF93D"/>
    <w:rsid w:val="776CDEDB"/>
    <w:rsid w:val="7790A992"/>
    <w:rsid w:val="7960E888"/>
    <w:rsid w:val="7A973268"/>
    <w:rsid w:val="7B9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7363"/>
  <w15:docId w15:val="{282E4980-1343-4808-89A7-59032BE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6D"/>
    <w:pPr>
      <w:keepNext/>
      <w:numPr>
        <w:numId w:val="11"/>
      </w:numPr>
      <w:spacing w:before="240" w:after="60"/>
      <w:outlineLvl w:val="0"/>
    </w:pPr>
    <w:rPr>
      <w:rFonts w:asciiTheme="majorHAnsi" w:eastAsiaTheme="majorEastAsia" w:hAnsiTheme="majorHAnsi" w:cs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1A7"/>
    <w:pPr>
      <w:keepNext/>
      <w:numPr>
        <w:ilvl w:val="1"/>
        <w:numId w:val="11"/>
      </w:numPr>
      <w:spacing w:before="240" w:after="60"/>
      <w:outlineLvl w:val="1"/>
    </w:pPr>
    <w:rPr>
      <w:rFonts w:asciiTheme="majorHAnsi" w:eastAsiaTheme="majorEastAsia" w:hAnsiTheme="majorHAnsi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71A7"/>
    <w:pPr>
      <w:keepNext/>
      <w:numPr>
        <w:ilvl w:val="2"/>
        <w:numId w:val="11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71A7"/>
    <w:pPr>
      <w:keepNext/>
      <w:numPr>
        <w:ilvl w:val="3"/>
        <w:numId w:val="11"/>
      </w:numPr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71A7"/>
    <w:pPr>
      <w:numPr>
        <w:ilvl w:val="4"/>
        <w:numId w:val="11"/>
      </w:num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9C"/>
    <w:pPr>
      <w:keepNext/>
      <w:keepLines/>
      <w:numPr>
        <w:ilvl w:val="5"/>
        <w:numId w:val="11"/>
      </w:numPr>
      <w:spacing w:before="40" w:line="260" w:lineRule="exact"/>
      <w:outlineLvl w:val="5"/>
    </w:pPr>
    <w:rPr>
      <w:rFonts w:asciiTheme="majorHAnsi" w:eastAsiaTheme="majorEastAsia" w:hAnsiTheme="majorHAnsi" w:cstheme="majorBidi"/>
      <w:color w:val="00162A" w:themeColor="accent1" w:themeShade="7F"/>
      <w:sz w:val="20"/>
      <w:szCs w:val="22"/>
      <w:lang w:val="nl-NL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9C"/>
    <w:pPr>
      <w:keepNext/>
      <w:keepLines/>
      <w:numPr>
        <w:ilvl w:val="6"/>
        <w:numId w:val="11"/>
      </w:numPr>
      <w:spacing w:before="40" w:line="260" w:lineRule="exact"/>
      <w:outlineLvl w:val="6"/>
    </w:pPr>
    <w:rPr>
      <w:rFonts w:asciiTheme="majorHAnsi" w:eastAsiaTheme="majorEastAsia" w:hAnsiTheme="majorHAnsi" w:cstheme="majorBidi"/>
      <w:i/>
      <w:iCs/>
      <w:color w:val="00162A" w:themeColor="accent1" w:themeShade="7F"/>
      <w:sz w:val="20"/>
      <w:szCs w:val="22"/>
      <w:lang w:val="nl-NL" w:eastAsia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9C"/>
    <w:pPr>
      <w:keepNext/>
      <w:keepLines/>
      <w:numPr>
        <w:ilvl w:val="7"/>
        <w:numId w:val="11"/>
      </w:numPr>
      <w:spacing w:before="40" w:line="260" w:lineRule="exac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9C"/>
    <w:pPr>
      <w:keepNext/>
      <w:keepLines/>
      <w:numPr>
        <w:ilvl w:val="8"/>
        <w:numId w:val="11"/>
      </w:numPr>
      <w:spacing w:before="40" w:line="260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TOC3">
    <w:name w:val="toc 3"/>
    <w:basedOn w:val="Normal"/>
    <w:next w:val="Normal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C33E6D"/>
    <w:rPr>
      <w:rFonts w:asciiTheme="majorHAnsi" w:eastAsiaTheme="majorEastAsia" w:hAnsiTheme="majorHAnsi" w:cs="Arial"/>
      <w:b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571A7"/>
    <w:rPr>
      <w:rFonts w:asciiTheme="majorHAnsi" w:eastAsiaTheme="majorEastAsia" w:hAnsiTheme="majorHAnsi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571A7"/>
    <w:rPr>
      <w:rFonts w:asciiTheme="majorHAnsi" w:eastAsiaTheme="majorEastAsia" w:hAnsiTheme="majorHAnsi" w:cs="Arial"/>
      <w:b/>
      <w:bCs/>
      <w:sz w:val="24"/>
      <w:lang w:val="nl-BE"/>
    </w:rPr>
  </w:style>
  <w:style w:type="paragraph" w:styleId="Caption">
    <w:name w:val="caption"/>
    <w:basedOn w:val="Normal"/>
    <w:next w:val="Normal"/>
    <w:uiPriority w:val="2"/>
    <w:qFormat/>
    <w:rsid w:val="007571A7"/>
    <w:pPr>
      <w:spacing w:before="120" w:after="120"/>
    </w:pPr>
    <w:rPr>
      <w:bCs/>
      <w:i/>
    </w:rPr>
  </w:style>
  <w:style w:type="paragraph" w:styleId="Footer">
    <w:name w:val="footer"/>
    <w:basedOn w:val="Normal"/>
    <w:link w:val="Footer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DB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leReference">
    <w:name w:val="Subtle Reference"/>
    <w:basedOn w:val="DefaultParagraphFont"/>
    <w:uiPriority w:val="31"/>
    <w:qFormat/>
    <w:rsid w:val="007571A7"/>
    <w:rPr>
      <w:smallCaps/>
      <w:color w:val="002E56" w:themeColor="accent1"/>
      <w:u w:val="single"/>
    </w:rPr>
  </w:style>
  <w:style w:type="paragraph" w:customStyle="1" w:styleId="TitelInvitation">
    <w:name w:val="Titel Invitation"/>
    <w:basedOn w:val="Normal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1A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1A7"/>
    <w:rPr>
      <w:rFonts w:asciiTheme="majorHAnsi" w:eastAsiaTheme="majorEastAsia" w:hAnsiTheme="majorHAnsi" w:cstheme="majorBidi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7571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1A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7571A7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571A7"/>
    <w:rPr>
      <w:b/>
      <w:bCs/>
      <w:smallCaps/>
      <w:color w:val="002E56" w:themeColor="accent1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B35FC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BBC5FE" w:themeFill="text2" w:themeFillTint="80"/>
      </w:tcPr>
    </w:tblStylePr>
  </w:style>
  <w:style w:type="character" w:styleId="PlaceholderText">
    <w:name w:val="Placeholder Text"/>
    <w:basedOn w:val="DefaultParagraphFont"/>
    <w:uiPriority w:val="99"/>
    <w:semiHidden/>
    <w:rsid w:val="00B35FC8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0517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7D"/>
    <w:rPr>
      <w:rFonts w:asciiTheme="minorHAnsi" w:hAnsiTheme="minorHAnsi"/>
      <w:sz w:val="22"/>
      <w:lang w:val="nl-B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C9F"/>
    <w:pPr>
      <w:spacing w:before="60" w:after="240"/>
      <w:ind w:right="1134"/>
      <w:contextualSpacing/>
      <w:jc w:val="center"/>
    </w:pPr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903C9F"/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9C"/>
    <w:rPr>
      <w:rFonts w:asciiTheme="majorHAnsi" w:eastAsiaTheme="majorEastAsia" w:hAnsiTheme="majorHAnsi" w:cstheme="majorBidi"/>
      <w:color w:val="00162A" w:themeColor="accent1" w:themeShade="7F"/>
      <w:szCs w:val="22"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9C"/>
    <w:rPr>
      <w:rFonts w:asciiTheme="majorHAnsi" w:eastAsiaTheme="majorEastAsia" w:hAnsiTheme="majorHAnsi" w:cstheme="majorBidi"/>
      <w:i/>
      <w:iCs/>
      <w:color w:val="00162A" w:themeColor="accent1" w:themeShade="7F"/>
      <w:szCs w:val="22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Hyperlink">
    <w:name w:val="Hyperlink"/>
    <w:uiPriority w:val="99"/>
    <w:rsid w:val="001415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441"/>
    <w:rPr>
      <w:color w:val="96959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1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10C"/>
    <w:rPr>
      <w:rFonts w:asciiTheme="minorHAnsi" w:hAnsiTheme="minorHAnsi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0C"/>
    <w:rPr>
      <w:rFonts w:asciiTheme="minorHAnsi" w:hAnsiTheme="minorHAnsi"/>
      <w:b/>
      <w:bCs/>
      <w:lang w:val="nl-BE"/>
    </w:rPr>
  </w:style>
  <w:style w:type="paragraph" w:styleId="ListParagraph">
    <w:name w:val="List Paragraph"/>
    <w:basedOn w:val="Normal"/>
    <w:uiPriority w:val="34"/>
    <w:qFormat/>
    <w:rsid w:val="00B433DB"/>
    <w:pPr>
      <w:spacing w:before="60"/>
      <w:ind w:left="720"/>
      <w:contextualSpacing/>
      <w:jc w:val="left"/>
    </w:pPr>
    <w:rPr>
      <w:rFonts w:asciiTheme="majorHAnsi" w:eastAsiaTheme="minorHAnsi" w:hAnsiTheme="majorHAnsi" w:cstheme="minorBidi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433DB"/>
    <w:pPr>
      <w:spacing w:before="60"/>
    </w:pPr>
    <w:rPr>
      <w:rFonts w:ascii="Calibri" w:eastAsiaTheme="minorEastAsia" w:hAnsi="Calibri" w:cstheme="minorBidi"/>
      <w:sz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3DB"/>
    <w:rPr>
      <w:rFonts w:ascii="Calibri" w:eastAsiaTheme="minorEastAsia" w:hAnsi="Calibri" w:cstheme="minorBidi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433DB"/>
    <w:rPr>
      <w:vertAlign w:val="superscript"/>
    </w:rPr>
  </w:style>
  <w:style w:type="table" w:styleId="TableGridLight">
    <w:name w:val="Grid Table Light"/>
    <w:basedOn w:val="TableNormal"/>
    <w:uiPriority w:val="99"/>
    <w:rsid w:val="00B433DB"/>
    <w:rPr>
      <w:rFonts w:asciiTheme="minorHAnsi" w:eastAsiaTheme="minorEastAsia" w:hAnsiTheme="minorHAnsi" w:cstheme="minorBidi"/>
      <w:sz w:val="24"/>
      <w:szCs w:val="24"/>
      <w:lang w:val="nl-NL"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E4C7C"/>
    <w:rPr>
      <w:rFonts w:asciiTheme="minorHAnsi" w:hAnsiTheme="minorHAnsi"/>
      <w:sz w:val="22"/>
      <w:lang w:val="nl-BE"/>
    </w:rPr>
  </w:style>
  <w:style w:type="paragraph" w:customStyle="1" w:styleId="paragraph">
    <w:name w:val="paragraph"/>
    <w:basedOn w:val="Normal"/>
    <w:rsid w:val="00BF25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F2551"/>
  </w:style>
  <w:style w:type="character" w:customStyle="1" w:styleId="contentcontrolboundarysink">
    <w:name w:val="contentcontrolboundarysink"/>
    <w:basedOn w:val="DefaultParagraphFont"/>
    <w:rsid w:val="00BF2551"/>
  </w:style>
  <w:style w:type="character" w:customStyle="1" w:styleId="scxw221272933">
    <w:name w:val="scxw221272933"/>
    <w:basedOn w:val="DefaultParagraphFont"/>
    <w:rsid w:val="00BF2551"/>
  </w:style>
  <w:style w:type="character" w:customStyle="1" w:styleId="eop">
    <w:name w:val="eop"/>
    <w:basedOn w:val="DefaultParagraphFont"/>
    <w:rsid w:val="00BF2551"/>
  </w:style>
  <w:style w:type="paragraph" w:styleId="NormalWeb">
    <w:name w:val="Normal (Web)"/>
    <w:basedOn w:val="Normal"/>
    <w:uiPriority w:val="99"/>
    <w:unhideWhenUsed/>
    <w:rsid w:val="004002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D2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D2A"/>
    <w:rPr>
      <w:rFonts w:asciiTheme="minorHAnsi" w:hAnsiTheme="minorHAnsi"/>
      <w:lang w:val="nl-BE"/>
    </w:rPr>
  </w:style>
  <w:style w:type="character" w:styleId="EndnoteReference">
    <w:name w:val="endnote reference"/>
    <w:basedOn w:val="DefaultParagraphFont"/>
    <w:uiPriority w:val="99"/>
    <w:semiHidden/>
    <w:unhideWhenUsed/>
    <w:rsid w:val="0060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aio.be/nl/vlaio-netwerk/projecten-voor-speerpuntclusters/aanvraagprocedure-projecten-voor-speerpuntclust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cts@materinex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terinex.be/en/common-interest-groups-ci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io.be/nl/media/239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jects@MateriNex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laio.be/nl/media/21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TO\TemplatesOffice2016\2022_Blanco.dotx" TargetMode="External"/></Relationships>
</file>

<file path=word/theme/theme1.xml><?xml version="1.0" encoding="utf-8"?>
<a:theme xmlns:a="http://schemas.openxmlformats.org/drawingml/2006/main" name="Default Theme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fault Theme" id="{A7262BBA-8606-4CCE-A8E5-9DBC9A7A36B3}" vid="{F85BAE7B-60FF-454A-A09C-1B6D9412D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26E38B4342F48B1A71759AC2BDF84" ma:contentTypeVersion="13" ma:contentTypeDescription="Create a new document." ma:contentTypeScope="" ma:versionID="1014eee5bcd4742dab2d1e4ac3535396">
  <xsd:schema xmlns:xsd="http://www.w3.org/2001/XMLSchema" xmlns:xs="http://www.w3.org/2001/XMLSchema" xmlns:p="http://schemas.microsoft.com/office/2006/metadata/properties" xmlns:ns2="cb7a68cc-ca16-486e-a337-006c8cdc6ac7" xmlns:ns3="2eb07bfc-aa36-4b0f-8c28-e706763b9ebb" targetNamespace="http://schemas.microsoft.com/office/2006/metadata/properties" ma:root="true" ma:fieldsID="ad266390505ddd7a8e9e4684caab9fd6" ns2:_="" ns3:_="">
    <xsd:import namespace="cb7a68cc-ca16-486e-a337-006c8cdc6ac7"/>
    <xsd:import namespace="2eb07bfc-aa36-4b0f-8c28-e706763b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8cc-ca16-486e-a337-006c8cdc6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7bfc-aa36-4b0f-8c28-e706763b9e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06a6f7-98a4-4c54-b99e-b80b67f66be0}" ma:internalName="TaxCatchAll" ma:showField="CatchAllData" ma:web="2eb07bfc-aa36-4b0f-8c28-e706763b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07bfc-aa36-4b0f-8c28-e706763b9ebb" xsi:nil="true"/>
    <lcf76f155ced4ddcb4097134ff3c332f xmlns="cb7a68cc-ca16-486e-a337-006c8cdc6a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7096A-FCD0-48D6-B1D7-B34BB0BF3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A922F-BF9B-4DD5-859C-82696733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68cc-ca16-486e-a337-006c8cdc6ac7"/>
    <ds:schemaRef ds:uri="2eb07bfc-aa36-4b0f-8c28-e706763b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87AA0-7B0F-449B-8853-F694F3CA69CC}">
  <ds:schemaRefs>
    <ds:schemaRef ds:uri="http://schemas.microsoft.com/office/2006/metadata/properties"/>
    <ds:schemaRef ds:uri="http://schemas.microsoft.com/office/infopath/2007/PartnerControls"/>
    <ds:schemaRef ds:uri="2eb07bfc-aa36-4b0f-8c28-e706763b9ebb"/>
    <ds:schemaRef ds:uri="cb7a68cc-ca16-486e-a337-006c8cdc6ac7"/>
  </ds:schemaRefs>
</ds:datastoreItem>
</file>

<file path=customXml/itemProps4.xml><?xml version="1.0" encoding="utf-8"?>
<ds:datastoreItem xmlns:ds="http://schemas.openxmlformats.org/officeDocument/2006/customXml" ds:itemID="{AB7BBBCC-8699-4FFA-BAED-D6D80FF54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2022_Blanco.dotx</Template>
  <TotalTime>1</TotalTime>
  <Pages>4</Pages>
  <Words>1042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Spinnewyn</dc:creator>
  <cp:keywords/>
  <cp:lastModifiedBy>José Spinnewyn</cp:lastModifiedBy>
  <cp:revision>19</cp:revision>
  <dcterms:created xsi:type="dcterms:W3CDTF">2024-05-21T13:50:00Z</dcterms:created>
  <dcterms:modified xsi:type="dcterms:W3CDTF">2024-10-08T09:32:00Z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0x01010059726E38B4342F48B1A71759AC2BDF84</vt:lpwstr>
  </property>
  <property fmtid="{D5CDD505-2E9C-101B-9397-08002B2CF9AE}" pid="3" name="MediaServiceImageTags">
    <vt:lpwstr/>
  </property>
</Properties>
</file>